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1F" w:rsidRPr="0061321F" w:rsidRDefault="0061321F" w:rsidP="0061321F">
      <w:pPr>
        <w:spacing w:after="0" w:line="240" w:lineRule="auto"/>
        <w:jc w:val="right"/>
        <w:rPr>
          <w:rFonts w:ascii="Times New Roman" w:eastAsia="Times New Roman" w:hAnsi="Times New Roman" w:cs="Times New Roman"/>
          <w:b/>
          <w:sz w:val="24"/>
          <w:szCs w:val="24"/>
          <w:lang w:val="bg-BG"/>
        </w:rPr>
      </w:pPr>
      <w:r w:rsidRPr="0061321F">
        <w:rPr>
          <w:rFonts w:ascii="Times New Roman" w:eastAsia="Times New Roman" w:hAnsi="Times New Roman" w:cs="Times New Roman"/>
          <w:b/>
          <w:sz w:val="24"/>
          <w:szCs w:val="24"/>
          <w:lang w:val="bg-BG"/>
        </w:rPr>
        <w:t>ПРИЛОЖЕНИЕ № 2</w:t>
      </w:r>
    </w:p>
    <w:p w:rsidR="0061321F" w:rsidRPr="0061321F" w:rsidRDefault="0061321F" w:rsidP="0061321F">
      <w:pPr>
        <w:spacing w:after="0" w:line="240" w:lineRule="auto"/>
        <w:jc w:val="center"/>
        <w:rPr>
          <w:rFonts w:ascii="Times New Roman" w:eastAsia="Times New Roman" w:hAnsi="Times New Roman" w:cs="Times New Roman"/>
          <w:b/>
          <w:sz w:val="24"/>
          <w:szCs w:val="24"/>
          <w:lang w:val="bg-BG"/>
        </w:rPr>
      </w:pPr>
    </w:p>
    <w:p w:rsidR="00BD4162" w:rsidRDefault="0061321F" w:rsidP="004A3FCB">
      <w:pPr>
        <w:spacing w:after="0" w:line="240" w:lineRule="auto"/>
        <w:jc w:val="center"/>
        <w:rPr>
          <w:rFonts w:ascii="Times New Roman" w:eastAsia="Times New Roman" w:hAnsi="Times New Roman" w:cs="Times New Roman"/>
          <w:b/>
          <w:sz w:val="24"/>
          <w:szCs w:val="24"/>
          <w:lang w:val="bg-BG"/>
        </w:rPr>
      </w:pPr>
      <w:r w:rsidRPr="0061321F">
        <w:rPr>
          <w:rFonts w:ascii="Times New Roman" w:eastAsia="Times New Roman" w:hAnsi="Times New Roman" w:cs="Times New Roman"/>
          <w:b/>
          <w:sz w:val="24"/>
          <w:szCs w:val="24"/>
          <w:lang w:val="bg-BG"/>
        </w:rPr>
        <w:t>МЕТОДИКА ЗА ОЦЕНКА НА ОФЕРТИТЕ</w:t>
      </w:r>
    </w:p>
    <w:p w:rsidR="004A3FCB" w:rsidRDefault="004A3FCB" w:rsidP="004A3FCB">
      <w:pPr>
        <w:spacing w:after="0" w:line="240" w:lineRule="auto"/>
        <w:jc w:val="center"/>
        <w:rPr>
          <w:rFonts w:ascii="Times New Roman" w:eastAsia="Times New Roman" w:hAnsi="Times New Roman" w:cs="Times New Roman"/>
          <w:b/>
          <w:sz w:val="24"/>
          <w:szCs w:val="24"/>
          <w:lang w:val="bg-BG"/>
        </w:rPr>
      </w:pPr>
    </w:p>
    <w:p w:rsidR="00BD4162" w:rsidRPr="00BD4162" w:rsidRDefault="004A3FCB" w:rsidP="004A3FCB">
      <w:pPr>
        <w:spacing w:after="0" w:line="240" w:lineRule="auto"/>
        <w:jc w:val="center"/>
        <w:rPr>
          <w:rFonts w:ascii="Times New Roman" w:eastAsia="TimesNewRoman,Bold" w:hAnsi="Times New Roman" w:cs="Times New Roman"/>
          <w:b/>
          <w:bCs/>
          <w:color w:val="000000"/>
          <w:sz w:val="24"/>
          <w:szCs w:val="24"/>
          <w:lang w:val="bg-BG" w:eastAsia="bg-BG"/>
        </w:rPr>
      </w:pPr>
      <w:r>
        <w:rPr>
          <w:rFonts w:ascii="Times New Roman" w:eastAsia="TimesNewRoman,Bold" w:hAnsi="Times New Roman" w:cs="Times New Roman"/>
          <w:b/>
          <w:bCs/>
          <w:color w:val="000000"/>
          <w:sz w:val="24"/>
          <w:szCs w:val="24"/>
          <w:lang w:val="bg-BG" w:eastAsia="bg-BG"/>
        </w:rPr>
        <w:t xml:space="preserve">ЗА </w:t>
      </w:r>
      <w:r w:rsidR="00BD4162" w:rsidRPr="00BD4162">
        <w:rPr>
          <w:rFonts w:ascii="Times New Roman" w:eastAsia="TimesNewRoman,Bold" w:hAnsi="Times New Roman" w:cs="Times New Roman"/>
          <w:b/>
          <w:bCs/>
          <w:color w:val="000000"/>
          <w:sz w:val="24"/>
          <w:szCs w:val="24"/>
          <w:lang w:val="bg-BG" w:eastAsia="bg-BG"/>
        </w:rPr>
        <w:t>ОБЩЕСТВЕНА ПОРЪЧКА С ПРЕДМЕТ:</w:t>
      </w:r>
    </w:p>
    <w:p w:rsidR="00A034D1" w:rsidRDefault="00A034D1" w:rsidP="00A034D1">
      <w:pPr>
        <w:spacing w:after="0" w:line="240" w:lineRule="auto"/>
        <w:jc w:val="center"/>
        <w:rPr>
          <w:rFonts w:ascii="Times New Roman" w:eastAsia="Times New Roman" w:hAnsi="Times New Roman" w:cs="Times New Roman"/>
          <w:b/>
          <w:color w:val="000000"/>
          <w:sz w:val="24"/>
          <w:szCs w:val="24"/>
          <w:lang w:val="bg-BG"/>
        </w:rPr>
      </w:pPr>
      <w:r w:rsidRPr="00696A24">
        <w:rPr>
          <w:rFonts w:ascii="Times New Roman" w:eastAsia="TimesNewRoman,Bold" w:hAnsi="Times New Roman" w:cs="Times New Roman"/>
          <w:b/>
          <w:bCs/>
          <w:sz w:val="24"/>
          <w:szCs w:val="24"/>
          <w:lang w:val="bg-BG" w:eastAsia="bg-BG"/>
        </w:rPr>
        <w:t>„Предоставяне на в</w:t>
      </w:r>
      <w:r w:rsidRPr="00696A24">
        <w:rPr>
          <w:rFonts w:ascii="Times New Roman" w:eastAsia="Times New Roman" w:hAnsi="Times New Roman" w:cs="Times New Roman"/>
          <w:b/>
          <w:sz w:val="24"/>
          <w:szCs w:val="24"/>
          <w:lang w:val="bg-BG"/>
        </w:rPr>
        <w:t xml:space="preserve">иртуална частна мрежа от лицензиран оператор за обслужване на Изпълнителна агенция ,,Борба с градушките“ с 2 обособени позиции“ – Обособена позиция </w:t>
      </w:r>
      <w:r w:rsidRPr="00F428E5">
        <w:rPr>
          <w:rFonts w:ascii="Times New Roman" w:eastAsia="TimesNewRoman,Bold" w:hAnsi="Times New Roman" w:cs="Times New Roman"/>
          <w:b/>
          <w:bCs/>
          <w:sz w:val="24"/>
          <w:szCs w:val="24"/>
          <w:lang w:val="bg-BG" w:eastAsia="bg-BG"/>
        </w:rPr>
        <w:t>2</w:t>
      </w:r>
      <w:r w:rsidRPr="00FF3D6D">
        <w:rPr>
          <w:rFonts w:ascii="Times New Roman" w:eastAsia="TimesNewRoman,Bold" w:hAnsi="Times New Roman" w:cs="Times New Roman"/>
          <w:bCs/>
          <w:sz w:val="24"/>
          <w:szCs w:val="24"/>
          <w:lang w:val="bg-BG" w:eastAsia="bg-BG"/>
        </w:rPr>
        <w:t xml:space="preserve"> </w:t>
      </w:r>
      <w:r w:rsidRPr="00F428E5">
        <w:rPr>
          <w:rFonts w:ascii="Times New Roman" w:eastAsia="Times New Roman" w:hAnsi="Times New Roman" w:cs="Times New Roman"/>
          <w:b/>
          <w:sz w:val="24"/>
          <w:szCs w:val="24"/>
          <w:lang w:val="bg-BG"/>
        </w:rPr>
        <w:t>,,</w:t>
      </w:r>
      <w:r w:rsidRPr="00FF3D6D">
        <w:rPr>
          <w:rFonts w:ascii="Times New Roman" w:eastAsia="Times New Roman" w:hAnsi="Times New Roman" w:cs="Times New Roman"/>
          <w:b/>
          <w:sz w:val="24"/>
          <w:szCs w:val="24"/>
          <w:lang w:val="bg-BG"/>
        </w:rPr>
        <w:t>Изграждане на свързаност, п</w:t>
      </w:r>
      <w:r w:rsidRPr="00F428E5">
        <w:rPr>
          <w:rFonts w:ascii="Times New Roman" w:eastAsia="Times New Roman" w:hAnsi="Times New Roman" w:cs="Times New Roman"/>
          <w:b/>
          <w:sz w:val="24"/>
          <w:szCs w:val="24"/>
          <w:lang w:val="bg-BG"/>
        </w:rPr>
        <w:t>оддръжка и обслуж</w:t>
      </w:r>
      <w:r>
        <w:rPr>
          <w:rFonts w:ascii="Times New Roman" w:eastAsia="Times New Roman" w:hAnsi="Times New Roman" w:cs="Times New Roman"/>
          <w:b/>
          <w:sz w:val="24"/>
          <w:szCs w:val="24"/>
          <w:lang w:val="bg-BG"/>
        </w:rPr>
        <w:t xml:space="preserve">ване на виртуална частна мрежа </w:t>
      </w:r>
      <w:r>
        <w:rPr>
          <w:rFonts w:ascii="Times New Roman" w:eastAsiaTheme="minorEastAsia" w:hAnsi="Times New Roman" w:cs="Times New Roman"/>
          <w:b/>
          <w:sz w:val="24"/>
          <w:szCs w:val="24"/>
          <w:lang w:val="bg-BG" w:eastAsia="zh-TW"/>
        </w:rPr>
        <w:t>(</w:t>
      </w:r>
      <w:r w:rsidRPr="00FF3D6D">
        <w:rPr>
          <w:rFonts w:ascii="Times New Roman" w:eastAsia="Times New Roman" w:hAnsi="Times New Roman" w:cs="Times New Roman"/>
          <w:b/>
          <w:sz w:val="24"/>
          <w:szCs w:val="24"/>
        </w:rPr>
        <w:t>VPN</w:t>
      </w:r>
      <w:r>
        <w:rPr>
          <w:rFonts w:ascii="Times New Roman" w:eastAsia="Times New Roman" w:hAnsi="Times New Roman" w:cs="Times New Roman"/>
          <w:b/>
          <w:sz w:val="24"/>
          <w:szCs w:val="24"/>
          <w:lang w:val="bg-BG"/>
        </w:rPr>
        <w:t>)</w:t>
      </w:r>
      <w:r w:rsidRPr="00F428E5">
        <w:rPr>
          <w:rFonts w:ascii="Times New Roman" w:eastAsia="Times New Roman" w:hAnsi="Times New Roman" w:cs="Times New Roman"/>
          <w:b/>
          <w:sz w:val="24"/>
          <w:szCs w:val="24"/>
          <w:lang w:val="bg-BG"/>
        </w:rPr>
        <w:t xml:space="preserve"> по протокол </w:t>
      </w:r>
      <w:r w:rsidRPr="00FF3D6D">
        <w:rPr>
          <w:rFonts w:ascii="Times New Roman" w:eastAsia="Times New Roman" w:hAnsi="Times New Roman" w:cs="Times New Roman"/>
          <w:b/>
          <w:sz w:val="24"/>
          <w:szCs w:val="24"/>
        </w:rPr>
        <w:t>Ethernet</w:t>
      </w:r>
      <w:r w:rsidRPr="00FF3D6D">
        <w:rPr>
          <w:rFonts w:ascii="Times New Roman" w:eastAsia="Times New Roman" w:hAnsi="Times New Roman" w:cs="Times New Roman"/>
          <w:b/>
          <w:sz w:val="24"/>
          <w:szCs w:val="24"/>
          <w:lang w:val="bg-BG"/>
        </w:rPr>
        <w:t>,</w:t>
      </w:r>
      <w:r w:rsidRPr="00F428E5">
        <w:rPr>
          <w:rFonts w:ascii="Times New Roman" w:eastAsia="Times New Roman" w:hAnsi="Times New Roman" w:cs="Times New Roman"/>
          <w:b/>
          <w:sz w:val="24"/>
          <w:szCs w:val="24"/>
          <w:lang w:val="bg-BG"/>
        </w:rPr>
        <w:t xml:space="preserve"> представляваща свързване на 10</w:t>
      </w:r>
      <w:r>
        <w:rPr>
          <w:rFonts w:ascii="Times New Roman" w:eastAsia="Times New Roman" w:hAnsi="Times New Roman" w:cs="Times New Roman"/>
          <w:b/>
          <w:sz w:val="24"/>
          <w:szCs w:val="24"/>
          <w:lang w:val="bg-BG"/>
        </w:rPr>
        <w:t xml:space="preserve"> (десет)</w:t>
      </w:r>
      <w:r w:rsidRPr="00F428E5">
        <w:rPr>
          <w:rFonts w:ascii="Times New Roman" w:eastAsia="Times New Roman" w:hAnsi="Times New Roman" w:cs="Times New Roman"/>
          <w:b/>
          <w:sz w:val="24"/>
          <w:szCs w:val="24"/>
          <w:lang w:val="bg-BG"/>
        </w:rPr>
        <w:t xml:space="preserve"> входни точки </w:t>
      </w:r>
      <w:r w:rsidRPr="00FF3D6D">
        <w:rPr>
          <w:rFonts w:ascii="Times New Roman" w:eastAsia="Times New Roman" w:hAnsi="Times New Roman" w:cs="Times New Roman"/>
          <w:b/>
          <w:sz w:val="24"/>
          <w:szCs w:val="24"/>
          <w:lang w:val="bg-BG"/>
        </w:rPr>
        <w:t xml:space="preserve">на ИАБГ, </w:t>
      </w:r>
      <w:r w:rsidRPr="00F428E5">
        <w:rPr>
          <w:rFonts w:ascii="Times New Roman" w:eastAsia="Times New Roman" w:hAnsi="Times New Roman" w:cs="Times New Roman"/>
          <w:b/>
          <w:sz w:val="24"/>
          <w:szCs w:val="24"/>
          <w:lang w:val="bg-BG"/>
        </w:rPr>
        <w:t xml:space="preserve">по радио-релейни трасета – безжична свързаност </w:t>
      </w:r>
      <w:r w:rsidRPr="00FF3D6D">
        <w:rPr>
          <w:rFonts w:ascii="Times New Roman" w:eastAsia="Times New Roman" w:hAnsi="Times New Roman" w:cs="Times New Roman"/>
          <w:b/>
          <w:sz w:val="24"/>
          <w:szCs w:val="24"/>
          <w:lang w:val="bg-BG"/>
        </w:rPr>
        <w:t>в</w:t>
      </w:r>
      <w:r w:rsidRPr="00F428E5">
        <w:rPr>
          <w:rFonts w:ascii="Times New Roman" w:eastAsia="Times New Roman" w:hAnsi="Times New Roman" w:cs="Times New Roman"/>
          <w:b/>
          <w:sz w:val="24"/>
          <w:szCs w:val="24"/>
          <w:lang w:val="bg-BG"/>
        </w:rPr>
        <w:t xml:space="preserve"> лицензирани </w:t>
      </w:r>
      <w:r w:rsidRPr="00FF3D6D">
        <w:rPr>
          <w:rFonts w:ascii="Times New Roman" w:eastAsia="Times New Roman" w:hAnsi="Times New Roman" w:cs="Times New Roman"/>
          <w:b/>
          <w:sz w:val="24"/>
          <w:szCs w:val="24"/>
          <w:lang w:val="bg-BG"/>
        </w:rPr>
        <w:t xml:space="preserve">и нелицензирани </w:t>
      </w:r>
      <w:r w:rsidRPr="00F428E5">
        <w:rPr>
          <w:rFonts w:ascii="Times New Roman" w:eastAsia="Times New Roman" w:hAnsi="Times New Roman" w:cs="Times New Roman"/>
          <w:b/>
          <w:sz w:val="24"/>
          <w:szCs w:val="24"/>
          <w:lang w:val="bg-BG"/>
        </w:rPr>
        <w:t xml:space="preserve">честотни диапазони, чрез постоянна връзка в мрежата на лицензиран оператор за пренос на служебна радарна информация – </w:t>
      </w:r>
      <w:r w:rsidRPr="00FF3D6D">
        <w:rPr>
          <w:rFonts w:ascii="Times New Roman" w:eastAsia="Times New Roman" w:hAnsi="Times New Roman" w:cs="Times New Roman"/>
          <w:b/>
          <w:sz w:val="24"/>
          <w:szCs w:val="24"/>
        </w:rPr>
        <w:t>IRIS</w:t>
      </w:r>
      <w:r w:rsidRPr="00F428E5">
        <w:rPr>
          <w:rFonts w:ascii="Times New Roman" w:eastAsia="Times New Roman" w:hAnsi="Times New Roman" w:cs="Times New Roman"/>
          <w:b/>
          <w:sz w:val="24"/>
          <w:szCs w:val="24"/>
          <w:lang w:val="bg-BG"/>
        </w:rPr>
        <w:t xml:space="preserve"> </w:t>
      </w:r>
      <w:r w:rsidRPr="00FF3D6D">
        <w:rPr>
          <w:rFonts w:ascii="Times New Roman" w:eastAsia="Times New Roman" w:hAnsi="Times New Roman" w:cs="Times New Roman"/>
          <w:b/>
          <w:sz w:val="24"/>
          <w:szCs w:val="24"/>
        </w:rPr>
        <w:t>RADAR</w:t>
      </w:r>
      <w:r w:rsidRPr="00F428E5">
        <w:rPr>
          <w:rFonts w:ascii="Times New Roman" w:eastAsia="Times New Roman" w:hAnsi="Times New Roman" w:cs="Times New Roman"/>
          <w:b/>
          <w:sz w:val="24"/>
          <w:szCs w:val="24"/>
          <w:lang w:val="bg-BG"/>
        </w:rPr>
        <w:t xml:space="preserve">, </w:t>
      </w:r>
      <w:r w:rsidRPr="00FF3D6D">
        <w:rPr>
          <w:rFonts w:ascii="Times New Roman" w:eastAsia="Times New Roman" w:hAnsi="Times New Roman" w:cs="Times New Roman"/>
          <w:b/>
          <w:sz w:val="24"/>
          <w:szCs w:val="24"/>
        </w:rPr>
        <w:t>IRIS</w:t>
      </w:r>
      <w:r w:rsidRPr="00F428E5">
        <w:rPr>
          <w:rFonts w:ascii="Times New Roman" w:eastAsia="Times New Roman" w:hAnsi="Times New Roman" w:cs="Times New Roman"/>
          <w:b/>
          <w:sz w:val="24"/>
          <w:szCs w:val="24"/>
          <w:lang w:val="bg-BG"/>
        </w:rPr>
        <w:t xml:space="preserve"> </w:t>
      </w:r>
      <w:r w:rsidRPr="00FF3D6D">
        <w:rPr>
          <w:rFonts w:ascii="Times New Roman" w:eastAsia="Times New Roman" w:hAnsi="Times New Roman" w:cs="Times New Roman"/>
          <w:b/>
          <w:sz w:val="24"/>
          <w:szCs w:val="24"/>
        </w:rPr>
        <w:t>DISPLAY</w:t>
      </w:r>
      <w:r w:rsidRPr="00F428E5">
        <w:rPr>
          <w:rFonts w:ascii="Times New Roman" w:eastAsia="Times New Roman" w:hAnsi="Times New Roman" w:cs="Times New Roman"/>
          <w:b/>
          <w:sz w:val="24"/>
          <w:szCs w:val="24"/>
          <w:lang w:val="bg-BG"/>
        </w:rPr>
        <w:t xml:space="preserve">, </w:t>
      </w:r>
      <w:r w:rsidRPr="00FF3D6D">
        <w:rPr>
          <w:rFonts w:ascii="Times New Roman" w:eastAsia="Times New Roman" w:hAnsi="Times New Roman" w:cs="Times New Roman"/>
          <w:b/>
          <w:sz w:val="24"/>
          <w:szCs w:val="24"/>
        </w:rPr>
        <w:t>IRIS</w:t>
      </w:r>
      <w:r w:rsidRPr="00F428E5">
        <w:rPr>
          <w:rFonts w:ascii="Times New Roman" w:eastAsia="Times New Roman" w:hAnsi="Times New Roman" w:cs="Times New Roman"/>
          <w:b/>
          <w:sz w:val="24"/>
          <w:szCs w:val="24"/>
          <w:lang w:val="bg-BG"/>
        </w:rPr>
        <w:t xml:space="preserve"> </w:t>
      </w:r>
      <w:r w:rsidRPr="00FF3D6D">
        <w:rPr>
          <w:rFonts w:ascii="Times New Roman" w:eastAsia="Times New Roman" w:hAnsi="Times New Roman" w:cs="Times New Roman"/>
          <w:b/>
          <w:sz w:val="24"/>
          <w:szCs w:val="24"/>
        </w:rPr>
        <w:t>ANALYSIS</w:t>
      </w:r>
      <w:r w:rsidRPr="00F428E5">
        <w:rPr>
          <w:rFonts w:ascii="Times New Roman" w:eastAsia="Times New Roman" w:hAnsi="Times New Roman" w:cs="Times New Roman"/>
          <w:b/>
          <w:sz w:val="24"/>
          <w:szCs w:val="24"/>
          <w:lang w:val="bg-BG"/>
        </w:rPr>
        <w:t>, е-</w:t>
      </w:r>
      <w:r>
        <w:rPr>
          <w:rFonts w:ascii="Times New Roman" w:eastAsia="Times New Roman" w:hAnsi="Times New Roman" w:cs="Times New Roman"/>
          <w:b/>
          <w:sz w:val="24"/>
          <w:szCs w:val="24"/>
        </w:rPr>
        <w:t>I</w:t>
      </w:r>
      <w:r w:rsidRPr="00FF3D6D">
        <w:rPr>
          <w:rFonts w:ascii="Times New Roman" w:eastAsia="Times New Roman" w:hAnsi="Times New Roman" w:cs="Times New Roman"/>
          <w:b/>
          <w:sz w:val="24"/>
          <w:szCs w:val="24"/>
        </w:rPr>
        <w:t>RIS</w:t>
      </w:r>
      <w:r w:rsidRPr="00F428E5">
        <w:rPr>
          <w:rFonts w:ascii="Times New Roman" w:eastAsia="Times New Roman" w:hAnsi="Times New Roman" w:cs="Times New Roman"/>
          <w:b/>
          <w:sz w:val="24"/>
          <w:szCs w:val="24"/>
          <w:lang w:val="bg-BG"/>
        </w:rPr>
        <w:t xml:space="preserve"> и </w:t>
      </w:r>
      <w:r w:rsidRPr="00FF3D6D">
        <w:rPr>
          <w:rFonts w:ascii="Times New Roman" w:eastAsia="Times New Roman" w:hAnsi="Times New Roman" w:cs="Times New Roman"/>
          <w:b/>
          <w:sz w:val="24"/>
          <w:szCs w:val="24"/>
        </w:rPr>
        <w:t>WEB</w:t>
      </w:r>
      <w:r w:rsidRPr="00F428E5">
        <w:rPr>
          <w:rFonts w:ascii="Times New Roman" w:eastAsia="Times New Roman" w:hAnsi="Times New Roman" w:cs="Times New Roman"/>
          <w:b/>
          <w:sz w:val="24"/>
          <w:szCs w:val="24"/>
          <w:lang w:val="bg-BG"/>
        </w:rPr>
        <w:t>-</w:t>
      </w:r>
      <w:r w:rsidRPr="00FF3D6D">
        <w:rPr>
          <w:rFonts w:ascii="Times New Roman" w:eastAsia="Times New Roman" w:hAnsi="Times New Roman" w:cs="Times New Roman"/>
          <w:b/>
          <w:sz w:val="24"/>
          <w:szCs w:val="24"/>
        </w:rPr>
        <w:t>IRIS</w:t>
      </w:r>
      <w:r w:rsidRPr="00FF3D6D">
        <w:rPr>
          <w:rFonts w:ascii="Times New Roman" w:eastAsia="Times New Roman" w:hAnsi="Times New Roman" w:cs="Times New Roman"/>
          <w:b/>
          <w:color w:val="000000"/>
          <w:sz w:val="24"/>
          <w:szCs w:val="24"/>
          <w:lang w:val="bg-BG"/>
        </w:rPr>
        <w:t>"</w:t>
      </w:r>
    </w:p>
    <w:p w:rsidR="00BD4162" w:rsidRPr="0061321F" w:rsidRDefault="00BD4162" w:rsidP="0061321F">
      <w:pPr>
        <w:spacing w:after="0" w:line="240" w:lineRule="auto"/>
        <w:jc w:val="center"/>
        <w:rPr>
          <w:rFonts w:ascii="Times New Roman" w:eastAsia="Times New Roman" w:hAnsi="Times New Roman" w:cs="Times New Roman"/>
          <w:b/>
          <w:sz w:val="24"/>
          <w:szCs w:val="24"/>
          <w:lang w:val="bg-BG"/>
        </w:rPr>
      </w:pPr>
    </w:p>
    <w:p w:rsidR="00A034D1" w:rsidRPr="00021020" w:rsidRDefault="00A034D1" w:rsidP="00A034D1">
      <w:pPr>
        <w:spacing w:after="0" w:line="240" w:lineRule="auto"/>
        <w:ind w:firstLine="720"/>
        <w:jc w:val="both"/>
        <w:rPr>
          <w:rFonts w:ascii="Times New Roman" w:eastAsia="TimesNewRoman,Bold" w:hAnsi="Times New Roman" w:cs="Times New Roman"/>
          <w:bCs/>
          <w:color w:val="000000"/>
          <w:sz w:val="24"/>
          <w:szCs w:val="24"/>
          <w:lang w:val="bg-BG" w:eastAsia="bg-BG"/>
        </w:rPr>
      </w:pPr>
      <w:r w:rsidRPr="00021020">
        <w:rPr>
          <w:rFonts w:ascii="Times New Roman" w:eastAsia="Times New Roman" w:hAnsi="Times New Roman" w:cs="Times New Roman"/>
          <w:color w:val="000000"/>
          <w:sz w:val="24"/>
          <w:szCs w:val="24"/>
          <w:lang w:val="bg-BG"/>
        </w:rPr>
        <w:t>Критерият и показателите за оценка се прилагат само по отношение на офертите на участниците, които отговарят на всички изисквания на Възложителя.</w:t>
      </w:r>
    </w:p>
    <w:p w:rsidR="00A034D1" w:rsidRPr="00021020" w:rsidRDefault="00A034D1" w:rsidP="00A034D1">
      <w:pPr>
        <w:tabs>
          <w:tab w:val="left" w:pos="-3060"/>
        </w:tabs>
        <w:spacing w:after="0" w:line="240" w:lineRule="auto"/>
        <w:jc w:val="both"/>
        <w:rPr>
          <w:rFonts w:ascii="Times New Roman" w:eastAsia="Times New Roman" w:hAnsi="Times New Roman" w:cs="Times New Roman"/>
          <w:b/>
          <w:sz w:val="24"/>
          <w:szCs w:val="24"/>
          <w:lang w:val="bg-BG"/>
        </w:rPr>
      </w:pPr>
    </w:p>
    <w:p w:rsidR="00A034D1" w:rsidRPr="00021020" w:rsidRDefault="00A034D1" w:rsidP="00A034D1">
      <w:pPr>
        <w:tabs>
          <w:tab w:val="left" w:pos="-3060"/>
        </w:tabs>
        <w:spacing w:after="0" w:line="240" w:lineRule="auto"/>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b/>
          <w:sz w:val="24"/>
          <w:szCs w:val="24"/>
          <w:u w:val="single"/>
          <w:lang w:val="bg-BG"/>
        </w:rPr>
        <w:t>Критерий за оценка на офертата:</w:t>
      </w:r>
      <w:r w:rsidRPr="00021020">
        <w:rPr>
          <w:rFonts w:ascii="Times New Roman" w:eastAsia="Times New Roman" w:hAnsi="Times New Roman" w:cs="Times New Roman"/>
          <w:b/>
          <w:sz w:val="24"/>
          <w:szCs w:val="24"/>
          <w:lang w:val="bg-BG"/>
        </w:rPr>
        <w:t xml:space="preserve"> „оптимално съотношение качество/цена” </w:t>
      </w:r>
      <w:r w:rsidRPr="00021020">
        <w:rPr>
          <w:rFonts w:ascii="Times New Roman" w:eastAsia="Times New Roman" w:hAnsi="Times New Roman" w:cs="Times New Roman"/>
          <w:sz w:val="24"/>
          <w:szCs w:val="24"/>
          <w:lang w:val="bg-BG"/>
        </w:rPr>
        <w:t>при количествени и качествени показатели, относителна тежест и методика за определяне на комплексната оценка на офертата, както следва:</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Cs/>
          <w:sz w:val="24"/>
          <w:szCs w:val="24"/>
          <w:lang w:val="bg-BG"/>
        </w:rPr>
        <w:t>Крайната /комплексна/ оценка (</w:t>
      </w:r>
      <w:r w:rsidRPr="00021020">
        <w:rPr>
          <w:rFonts w:ascii="Times New Roman" w:eastAsia="Times New Roman" w:hAnsi="Times New Roman" w:cs="Times New Roman"/>
          <w:b/>
          <w:bCs/>
          <w:sz w:val="24"/>
          <w:szCs w:val="24"/>
          <w:lang w:val="bg-BG"/>
        </w:rPr>
        <w:t>КО</w:t>
      </w:r>
      <w:r w:rsidRPr="00021020">
        <w:rPr>
          <w:rFonts w:ascii="Times New Roman" w:eastAsia="Times New Roman" w:hAnsi="Times New Roman" w:cs="Times New Roman"/>
          <w:bCs/>
          <w:sz w:val="24"/>
          <w:szCs w:val="24"/>
          <w:lang w:val="bg-BG"/>
        </w:rPr>
        <w:t>) се изчислява по следната формула:</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
          <w:sz w:val="24"/>
          <w:szCs w:val="24"/>
          <w:lang w:val="bg-BG"/>
        </w:rPr>
      </w:pP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
          <w:sz w:val="24"/>
          <w:szCs w:val="24"/>
          <w:lang w:val="bg-BG"/>
        </w:rPr>
        <w:t>КО = 0.5ТО + 0.5ЦО</w:t>
      </w:r>
      <w:r w:rsidRPr="00021020">
        <w:rPr>
          <w:rFonts w:ascii="Times New Roman" w:eastAsia="Times New Roman" w:hAnsi="Times New Roman" w:cs="Times New Roman"/>
          <w:b/>
          <w:bCs/>
          <w:sz w:val="24"/>
          <w:szCs w:val="24"/>
          <w:lang w:val="bg-BG"/>
        </w:rPr>
        <w:t xml:space="preserve">, </w:t>
      </w:r>
      <w:r w:rsidRPr="00021020">
        <w:rPr>
          <w:rFonts w:ascii="Times New Roman" w:eastAsia="Times New Roman" w:hAnsi="Times New Roman" w:cs="Times New Roman"/>
          <w:bCs/>
          <w:sz w:val="24"/>
          <w:szCs w:val="24"/>
          <w:lang w:val="bg-BG"/>
        </w:rPr>
        <w:t>където:</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Cs/>
          <w:sz w:val="24"/>
          <w:szCs w:val="24"/>
          <w:lang w:val="bg-BG"/>
        </w:rPr>
        <w:t>Показател ТО – Техническа оценка, с относителна тежест в комплексната оценка – 0.50</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Cs/>
          <w:sz w:val="24"/>
          <w:szCs w:val="24"/>
          <w:lang w:val="bg-BG"/>
        </w:rPr>
        <w:t>Показател ЦО – Финансова оценка, с относителна тежест в комплексната оценка – 0.50</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За най</w:t>
      </w:r>
      <w:r>
        <w:rPr>
          <w:rFonts w:ascii="Times New Roman" w:eastAsia="Times New Roman" w:hAnsi="Times New Roman" w:cs="Times New Roman"/>
          <w:bCs/>
          <w:sz w:val="24"/>
          <w:szCs w:val="24"/>
        </w:rPr>
        <w:t>-</w:t>
      </w:r>
      <w:r w:rsidRPr="00021020">
        <w:rPr>
          <w:rFonts w:ascii="Times New Roman" w:eastAsia="Times New Roman" w:hAnsi="Times New Roman" w:cs="Times New Roman"/>
          <w:bCs/>
          <w:sz w:val="24"/>
          <w:szCs w:val="24"/>
          <w:lang w:val="bg-BG"/>
        </w:rPr>
        <w:t>изгодна оферта за Възложителя се определя офертата, получила най-висока комплексна оценка.</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jc w:val="both"/>
        <w:rPr>
          <w:rFonts w:ascii="Times New Roman" w:eastAsia="Times New Roman" w:hAnsi="Times New Roman" w:cs="Times New Roman"/>
          <w:b/>
          <w:bCs/>
          <w:sz w:val="24"/>
          <w:szCs w:val="24"/>
          <w:lang w:val="bg-BG"/>
        </w:rPr>
      </w:pPr>
      <w:r w:rsidRPr="00021020">
        <w:rPr>
          <w:rFonts w:ascii="Times New Roman" w:eastAsia="Times New Roman" w:hAnsi="Times New Roman" w:cs="Times New Roman"/>
          <w:b/>
          <w:bCs/>
          <w:sz w:val="24"/>
          <w:szCs w:val="24"/>
          <w:lang w:val="bg-BG"/>
        </w:rPr>
        <w:t>Показател 1 – Техническа оферта ТО</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ind w:firstLine="708"/>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Cs/>
          <w:sz w:val="24"/>
          <w:szCs w:val="24"/>
          <w:lang w:val="bg-BG"/>
        </w:rPr>
        <w:t>Общата техническа оценка ТО се определя като сума от оценките на посочените по-долу показатели, които имат следната относителна тежест:</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ind w:firstLine="708"/>
        <w:jc w:val="both"/>
        <w:rPr>
          <w:rFonts w:ascii="Times New Roman" w:eastAsia="Times New Roman" w:hAnsi="Times New Roman" w:cs="Times New Roman"/>
          <w:b/>
          <w:bCs/>
          <w:sz w:val="24"/>
          <w:szCs w:val="24"/>
        </w:rPr>
      </w:pPr>
      <w:r w:rsidRPr="00021020">
        <w:rPr>
          <w:rFonts w:ascii="Times New Roman" w:eastAsia="Times New Roman" w:hAnsi="Times New Roman" w:cs="Times New Roman"/>
          <w:b/>
          <w:bCs/>
          <w:sz w:val="24"/>
          <w:szCs w:val="24"/>
          <w:lang w:val="bg-BG"/>
        </w:rPr>
        <w:t>ТО</w:t>
      </w:r>
      <w:r w:rsidRPr="00021020">
        <w:rPr>
          <w:rFonts w:ascii="Times New Roman" w:eastAsia="Times New Roman" w:hAnsi="Times New Roman" w:cs="Times New Roman"/>
          <w:b/>
          <w:bCs/>
          <w:sz w:val="24"/>
          <w:szCs w:val="24"/>
        </w:rPr>
        <w:t>=TO1x0.</w:t>
      </w:r>
      <w:r w:rsidRPr="00021020">
        <w:rPr>
          <w:rFonts w:ascii="Times New Roman" w:eastAsia="Times New Roman" w:hAnsi="Times New Roman" w:cs="Times New Roman"/>
          <w:b/>
          <w:bCs/>
          <w:sz w:val="24"/>
          <w:szCs w:val="24"/>
          <w:lang w:val="bg-BG"/>
        </w:rPr>
        <w:t>5</w:t>
      </w:r>
      <w:r w:rsidRPr="00021020">
        <w:rPr>
          <w:rFonts w:ascii="Times New Roman" w:eastAsia="Times New Roman" w:hAnsi="Times New Roman" w:cs="Times New Roman"/>
          <w:b/>
          <w:bCs/>
          <w:sz w:val="24"/>
          <w:szCs w:val="24"/>
        </w:rPr>
        <w:t>0</w:t>
      </w:r>
      <w:r w:rsidRPr="00021020">
        <w:rPr>
          <w:rFonts w:ascii="Times New Roman" w:eastAsia="Times New Roman" w:hAnsi="Times New Roman" w:cs="Times New Roman"/>
          <w:b/>
          <w:bCs/>
          <w:sz w:val="24"/>
          <w:szCs w:val="24"/>
          <w:lang w:val="bg-BG"/>
        </w:rPr>
        <w:t>+</w:t>
      </w:r>
      <w:r w:rsidRPr="00021020">
        <w:rPr>
          <w:rFonts w:ascii="Times New Roman" w:eastAsia="Times New Roman" w:hAnsi="Times New Roman" w:cs="Times New Roman"/>
          <w:b/>
          <w:bCs/>
          <w:sz w:val="24"/>
          <w:szCs w:val="24"/>
        </w:rPr>
        <w:t>TO2x0.20</w:t>
      </w:r>
      <w:r w:rsidRPr="00021020">
        <w:rPr>
          <w:rFonts w:ascii="Times New Roman" w:eastAsia="Times New Roman" w:hAnsi="Times New Roman" w:cs="Times New Roman"/>
          <w:b/>
          <w:bCs/>
          <w:sz w:val="24"/>
          <w:szCs w:val="24"/>
          <w:lang w:val="bg-BG"/>
        </w:rPr>
        <w:t>+</w:t>
      </w:r>
      <w:r w:rsidRPr="00021020">
        <w:rPr>
          <w:rFonts w:ascii="Times New Roman" w:eastAsia="Times New Roman" w:hAnsi="Times New Roman" w:cs="Times New Roman"/>
          <w:b/>
          <w:bCs/>
          <w:sz w:val="24"/>
          <w:szCs w:val="24"/>
        </w:rPr>
        <w:t>TO3x0.10+TO4x0.10+TO5x0.10</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
          <w:bCs/>
          <w:sz w:val="24"/>
          <w:szCs w:val="24"/>
          <w:lang w:val="bg-BG"/>
        </w:rPr>
      </w:pPr>
    </w:p>
    <w:p w:rsidR="00A034D1" w:rsidRPr="00021020" w:rsidRDefault="00A034D1" w:rsidP="00A034D1">
      <w:pPr>
        <w:shd w:val="clear" w:color="auto" w:fill="FFFFFF"/>
        <w:spacing w:after="0" w:line="240" w:lineRule="auto"/>
        <w:ind w:firstLine="708"/>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Cs/>
          <w:sz w:val="24"/>
          <w:szCs w:val="24"/>
          <w:lang w:val="bg-BG"/>
        </w:rPr>
        <w:t>Техническата оценка ТО се формира по следните технически показатели:</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hd w:val="clear" w:color="auto" w:fill="FFFFFF"/>
        <w:spacing w:after="0" w:line="240" w:lineRule="auto"/>
        <w:jc w:val="both"/>
        <w:rPr>
          <w:rFonts w:ascii="Times New Roman" w:eastAsia="Times New Roman" w:hAnsi="Times New Roman" w:cs="Times New Roman"/>
          <w:b/>
          <w:bCs/>
          <w:sz w:val="24"/>
          <w:szCs w:val="24"/>
          <w:lang w:val="bg-BG"/>
        </w:rPr>
      </w:pPr>
      <w:r w:rsidRPr="00021020">
        <w:rPr>
          <w:rFonts w:ascii="Times New Roman" w:eastAsia="Times New Roman" w:hAnsi="Times New Roman" w:cs="Times New Roman"/>
          <w:b/>
          <w:bCs/>
          <w:sz w:val="24"/>
          <w:szCs w:val="24"/>
          <w:lang w:val="bg-BG"/>
        </w:rPr>
        <w:t>ТО1 – Срок за активиране на услугите, описани в техническата спецификация след изграждане на мрежата:</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
          <w:bCs/>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b/>
          <w:bCs/>
          <w:spacing w:val="-8"/>
          <w:sz w:val="24"/>
          <w:szCs w:val="24"/>
          <w:lang w:val="bg-BG"/>
        </w:rPr>
        <w:tab/>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О1 = 100х</w:t>
      </w:r>
      <w:proofErr w:type="spellStart"/>
      <w:r w:rsidRPr="00021020">
        <w:rPr>
          <w:rFonts w:ascii="Times New Roman" w:eastAsia="Times New Roman" w:hAnsi="Times New Roman" w:cs="Times New Roman"/>
          <w:bCs/>
          <w:spacing w:val="-8"/>
          <w:sz w:val="24"/>
          <w:szCs w:val="24"/>
        </w:rPr>
        <w:t>Sr</w:t>
      </w:r>
      <w:proofErr w:type="spellEnd"/>
      <w:r w:rsidRPr="00021020">
        <w:rPr>
          <w:rFonts w:ascii="Times New Roman" w:eastAsia="Times New Roman" w:hAnsi="Times New Roman" w:cs="Times New Roman"/>
          <w:bCs/>
          <w:spacing w:val="-8"/>
          <w:sz w:val="24"/>
          <w:szCs w:val="24"/>
          <w:lang w:val="bg-BG"/>
        </w:rPr>
        <w:t xml:space="preserve"> </w:t>
      </w:r>
      <w:r w:rsidRPr="00021020">
        <w:rPr>
          <w:rFonts w:ascii="Times New Roman" w:eastAsia="Times New Roman" w:hAnsi="Times New Roman" w:cs="Times New Roman"/>
          <w:bCs/>
          <w:spacing w:val="-8"/>
          <w:sz w:val="24"/>
          <w:szCs w:val="24"/>
        </w:rPr>
        <w:t>min</w:t>
      </w:r>
      <w:r w:rsidRPr="00021020">
        <w:rPr>
          <w:rFonts w:ascii="Times New Roman" w:eastAsia="Times New Roman" w:hAnsi="Times New Roman" w:cs="Times New Roman"/>
          <w:bCs/>
          <w:spacing w:val="-8"/>
          <w:sz w:val="24"/>
          <w:szCs w:val="24"/>
          <w:lang w:val="bg-BG"/>
        </w:rPr>
        <w:t xml:space="preserve"> </w:t>
      </w:r>
      <w:r w:rsidRPr="00021020">
        <w:rPr>
          <w:rFonts w:ascii="Times New Roman" w:eastAsia="Times New Roman" w:hAnsi="Times New Roman" w:cs="Times New Roman"/>
          <w:sz w:val="24"/>
          <w:szCs w:val="24"/>
          <w:lang w:val="bg-BG"/>
        </w:rPr>
        <w:t xml:space="preserve">/ </w:t>
      </w:r>
      <w:proofErr w:type="spellStart"/>
      <w:r w:rsidRPr="00021020">
        <w:rPr>
          <w:rFonts w:ascii="Times New Roman" w:eastAsia="Times New Roman" w:hAnsi="Times New Roman" w:cs="Times New Roman"/>
          <w:sz w:val="24"/>
          <w:szCs w:val="24"/>
        </w:rPr>
        <w:t>Srn</w:t>
      </w:r>
      <w:proofErr w:type="spellEnd"/>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jc w:val="both"/>
        <w:rPr>
          <w:rFonts w:ascii="Times New Roman" w:eastAsia="Times New Roman" w:hAnsi="Times New Roman" w:cs="Times New Roman"/>
          <w:bCs/>
          <w:spacing w:val="-8"/>
          <w:sz w:val="24"/>
          <w:szCs w:val="24"/>
          <w:lang w:val="bg-BG"/>
        </w:rPr>
      </w:pPr>
      <w:proofErr w:type="spellStart"/>
      <w:r w:rsidRPr="00021020">
        <w:rPr>
          <w:rFonts w:ascii="Times New Roman" w:eastAsia="Times New Roman" w:hAnsi="Times New Roman" w:cs="Times New Roman"/>
          <w:bCs/>
          <w:spacing w:val="-8"/>
          <w:sz w:val="24"/>
          <w:szCs w:val="24"/>
        </w:rPr>
        <w:lastRenderedPageBreak/>
        <w:t>Srn</w:t>
      </w:r>
      <w:proofErr w:type="spellEnd"/>
      <w:r w:rsidRPr="00021020">
        <w:rPr>
          <w:rFonts w:ascii="Times New Roman" w:eastAsia="Times New Roman" w:hAnsi="Times New Roman" w:cs="Times New Roman"/>
          <w:bCs/>
          <w:spacing w:val="-8"/>
          <w:sz w:val="24"/>
          <w:szCs w:val="24"/>
          <w:lang w:val="bg-BG"/>
        </w:rPr>
        <w:t xml:space="preserve"> – срок за активиране, предложен от конкретния участник;</w:t>
      </w:r>
    </w:p>
    <w:p w:rsidR="00A034D1" w:rsidRPr="00021020" w:rsidRDefault="00A034D1" w:rsidP="00A034D1">
      <w:pPr>
        <w:tabs>
          <w:tab w:val="left" w:pos="5931"/>
        </w:tabs>
        <w:spacing w:after="0" w:line="240" w:lineRule="auto"/>
        <w:ind w:left="284"/>
        <w:jc w:val="both"/>
        <w:rPr>
          <w:rFonts w:ascii="Times New Roman" w:eastAsia="Times New Roman" w:hAnsi="Times New Roman" w:cs="Times New Roman"/>
          <w:b/>
          <w:spacing w:val="-8"/>
          <w:sz w:val="24"/>
          <w:szCs w:val="24"/>
          <w:lang w:val="bg-BG"/>
        </w:rPr>
      </w:pPr>
      <w:proofErr w:type="spellStart"/>
      <w:r w:rsidRPr="00021020">
        <w:rPr>
          <w:rFonts w:ascii="Times New Roman" w:eastAsia="Times New Roman" w:hAnsi="Times New Roman" w:cs="Times New Roman"/>
          <w:bCs/>
          <w:spacing w:val="-8"/>
          <w:sz w:val="24"/>
          <w:szCs w:val="24"/>
        </w:rPr>
        <w:t>Sr</w:t>
      </w:r>
      <w:proofErr w:type="spellEnd"/>
      <w:r w:rsidRPr="00021020">
        <w:rPr>
          <w:rFonts w:ascii="Times New Roman" w:eastAsia="Times New Roman" w:hAnsi="Times New Roman" w:cs="Times New Roman"/>
          <w:bCs/>
          <w:spacing w:val="-8"/>
          <w:sz w:val="24"/>
          <w:szCs w:val="24"/>
          <w:lang w:val="bg-BG"/>
        </w:rPr>
        <w:t xml:space="preserve"> </w:t>
      </w:r>
      <w:r w:rsidRPr="00021020">
        <w:rPr>
          <w:rFonts w:ascii="Times New Roman" w:eastAsia="Times New Roman" w:hAnsi="Times New Roman" w:cs="Times New Roman"/>
          <w:bCs/>
          <w:spacing w:val="-8"/>
          <w:sz w:val="24"/>
          <w:szCs w:val="24"/>
          <w:vertAlign w:val="subscript"/>
        </w:rPr>
        <w:t>min</w:t>
      </w:r>
      <w:r w:rsidRPr="00021020">
        <w:rPr>
          <w:rFonts w:ascii="Times New Roman" w:eastAsia="Times New Roman" w:hAnsi="Times New Roman" w:cs="Times New Roman"/>
          <w:bCs/>
          <w:spacing w:val="-8"/>
          <w:sz w:val="24"/>
          <w:szCs w:val="24"/>
          <w:lang w:val="bg-BG"/>
        </w:rPr>
        <w:t xml:space="preserve"> - най-малкият срок, предложен между всички оферти (минимално оценим срок - 1 ден)</w:t>
      </w:r>
    </w:p>
    <w:p w:rsidR="00A034D1" w:rsidRPr="00021020" w:rsidRDefault="00A034D1" w:rsidP="00A034D1">
      <w:pPr>
        <w:tabs>
          <w:tab w:val="left" w:pos="5931"/>
        </w:tabs>
        <w:spacing w:after="0" w:line="240" w:lineRule="auto"/>
        <w:jc w:val="both"/>
        <w:rPr>
          <w:rFonts w:ascii="Times New Roman" w:eastAsia="Times New Roman" w:hAnsi="Times New Roman" w:cs="Times New Roman"/>
          <w:b/>
          <w:spacing w:val="-8"/>
          <w:sz w:val="24"/>
          <w:szCs w:val="24"/>
          <w:lang w:val="bg-BG"/>
        </w:rPr>
      </w:pPr>
    </w:p>
    <w:p w:rsidR="00A034D1" w:rsidRPr="00021020" w:rsidRDefault="00A034D1" w:rsidP="00A034D1">
      <w:pPr>
        <w:tabs>
          <w:tab w:val="left" w:pos="5931"/>
        </w:tabs>
        <w:spacing w:after="0" w:line="240" w:lineRule="auto"/>
        <w:jc w:val="both"/>
        <w:rPr>
          <w:rFonts w:ascii="Times New Roman" w:eastAsia="Times New Roman" w:hAnsi="Times New Roman" w:cs="Times New Roman"/>
          <w:b/>
          <w:spacing w:val="-8"/>
          <w:sz w:val="24"/>
          <w:szCs w:val="24"/>
          <w:lang w:val="bg-BG"/>
        </w:rPr>
      </w:pPr>
      <w:r w:rsidRPr="00021020">
        <w:rPr>
          <w:rFonts w:ascii="Times New Roman" w:eastAsia="Times New Roman" w:hAnsi="Times New Roman" w:cs="Times New Roman"/>
          <w:b/>
          <w:spacing w:val="-8"/>
          <w:sz w:val="24"/>
          <w:szCs w:val="24"/>
          <w:lang w:val="bg-BG"/>
        </w:rPr>
        <w:t xml:space="preserve">ТО2 – Закъснение при предаване на  данни – Стандартно отклонение на закъснението в </w:t>
      </w:r>
      <w:proofErr w:type="spellStart"/>
      <w:r w:rsidRPr="00021020">
        <w:rPr>
          <w:rFonts w:ascii="Times New Roman" w:eastAsia="Times New Roman" w:hAnsi="Times New Roman" w:cs="Times New Roman"/>
          <w:b/>
          <w:spacing w:val="-8"/>
          <w:sz w:val="24"/>
          <w:szCs w:val="24"/>
        </w:rPr>
        <w:t>ms</w:t>
      </w:r>
      <w:proofErr w:type="spellEnd"/>
    </w:p>
    <w:p w:rsidR="00A034D1" w:rsidRPr="00021020" w:rsidRDefault="00A034D1" w:rsidP="00A034D1">
      <w:pPr>
        <w:tabs>
          <w:tab w:val="left" w:pos="5931"/>
        </w:tabs>
        <w:spacing w:after="0" w:line="240" w:lineRule="auto"/>
        <w:jc w:val="both"/>
        <w:rPr>
          <w:rFonts w:ascii="Times New Roman" w:eastAsia="Times New Roman" w:hAnsi="Times New Roman" w:cs="Times New Roman"/>
          <w:b/>
          <w:spacing w:val="-8"/>
          <w:sz w:val="24"/>
          <w:szCs w:val="24"/>
          <w:lang w:val="bg-BG"/>
        </w:rPr>
      </w:pPr>
      <w:r w:rsidRPr="00021020">
        <w:rPr>
          <w:rFonts w:ascii="Times New Roman" w:eastAsia="Times New Roman" w:hAnsi="Times New Roman" w:cs="Times New Roman"/>
          <w:b/>
          <w:spacing w:val="-8"/>
          <w:sz w:val="24"/>
          <w:szCs w:val="24"/>
          <w:lang w:val="bg-BG"/>
        </w:rPr>
        <w:t>- Закъснение при предаване на данни (еднопосочно) за фиксирани мрежи</w:t>
      </w:r>
    </w:p>
    <w:p w:rsidR="00A034D1" w:rsidRPr="00021020" w:rsidRDefault="00A034D1" w:rsidP="00A034D1">
      <w:pPr>
        <w:tabs>
          <w:tab w:val="left" w:pos="5931"/>
        </w:tabs>
        <w:spacing w:after="0" w:line="240" w:lineRule="auto"/>
        <w:jc w:val="both"/>
        <w:rPr>
          <w:rFonts w:ascii="Times New Roman" w:eastAsia="Times New Roman" w:hAnsi="Times New Roman" w:cs="Times New Roman"/>
          <w:b/>
          <w:spacing w:val="-8"/>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b/>
          <w:spacing w:val="-8"/>
          <w:sz w:val="24"/>
          <w:szCs w:val="24"/>
          <w:lang w:val="bg-BG"/>
        </w:rPr>
        <w:t xml:space="preserve">      </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О2 = 100х</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2</w:t>
      </w:r>
      <w:proofErr w:type="spellStart"/>
      <w:r w:rsidRPr="00021020">
        <w:rPr>
          <w:rFonts w:ascii="Times New Roman" w:eastAsia="Times New Roman" w:hAnsi="Times New Roman" w:cs="Times New Roman"/>
          <w:bCs/>
          <w:spacing w:val="-8"/>
          <w:sz w:val="24"/>
          <w:szCs w:val="24"/>
        </w:rPr>
        <w:t>Zmin</w:t>
      </w:r>
      <w:proofErr w:type="spellEnd"/>
      <w:r w:rsidRPr="00021020">
        <w:rPr>
          <w:rFonts w:ascii="Times New Roman" w:eastAsia="Times New Roman" w:hAnsi="Times New Roman" w:cs="Times New Roman"/>
          <w:sz w:val="24"/>
          <w:szCs w:val="24"/>
          <w:lang w:val="bg-BG"/>
        </w:rPr>
        <w:t>/Т2</w:t>
      </w:r>
      <w:r w:rsidRPr="00021020">
        <w:rPr>
          <w:rFonts w:ascii="Times New Roman" w:eastAsia="Times New Roman" w:hAnsi="Times New Roman" w:cs="Times New Roman"/>
          <w:sz w:val="24"/>
          <w:szCs w:val="24"/>
        </w:rPr>
        <w:t>Zn</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2</w:t>
      </w:r>
      <w:proofErr w:type="spellStart"/>
      <w:r w:rsidRPr="00021020">
        <w:rPr>
          <w:rFonts w:ascii="Times New Roman" w:eastAsia="Times New Roman" w:hAnsi="Times New Roman" w:cs="Times New Roman"/>
          <w:sz w:val="24"/>
          <w:szCs w:val="24"/>
        </w:rPr>
        <w:t>Zmin</w:t>
      </w:r>
      <w:proofErr w:type="spellEnd"/>
      <w:r w:rsidRPr="00021020">
        <w:rPr>
          <w:rFonts w:ascii="Times New Roman" w:eastAsia="Times New Roman" w:hAnsi="Times New Roman" w:cs="Times New Roman"/>
          <w:sz w:val="24"/>
          <w:szCs w:val="24"/>
          <w:lang w:val="bg-BG"/>
        </w:rPr>
        <w:t xml:space="preserve"> – стойност на най-малкото стандартно отклонение на закъснението</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2</w:t>
      </w:r>
      <w:r w:rsidRPr="00021020">
        <w:rPr>
          <w:rFonts w:ascii="Times New Roman" w:eastAsia="Times New Roman" w:hAnsi="Times New Roman" w:cs="Times New Roman"/>
          <w:sz w:val="24"/>
          <w:szCs w:val="24"/>
        </w:rPr>
        <w:t>Zn</w:t>
      </w:r>
      <w:r w:rsidRPr="00021020">
        <w:rPr>
          <w:rFonts w:ascii="Times New Roman" w:eastAsia="Times New Roman" w:hAnsi="Times New Roman" w:cs="Times New Roman"/>
          <w:sz w:val="24"/>
          <w:szCs w:val="24"/>
          <w:lang w:val="bg-BG"/>
        </w:rPr>
        <w:t xml:space="preserve"> – стойност на показателя за конкретния участник</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i/>
          <w:sz w:val="24"/>
          <w:szCs w:val="24"/>
          <w:lang w:val="bg-BG"/>
        </w:rPr>
      </w:pPr>
      <w:r w:rsidRPr="00021020">
        <w:rPr>
          <w:rFonts w:ascii="Times New Roman" w:eastAsia="Times New Roman" w:hAnsi="Times New Roman" w:cs="Times New Roman"/>
          <w:i/>
          <w:sz w:val="24"/>
          <w:szCs w:val="24"/>
          <w:lang w:val="bg-BG"/>
        </w:rPr>
        <w:t>*Предложената стойност следва да е придружена с описание, което съдържа описание на доказателства, в подкрепа на достоверността на предложението.</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jc w:val="both"/>
        <w:rPr>
          <w:rFonts w:ascii="Times New Roman" w:eastAsia="Times New Roman" w:hAnsi="Times New Roman" w:cs="Times New Roman"/>
          <w:b/>
          <w:spacing w:val="-8"/>
          <w:sz w:val="24"/>
          <w:szCs w:val="24"/>
          <w:lang w:val="bg-BG"/>
        </w:rPr>
      </w:pPr>
      <w:r w:rsidRPr="00021020">
        <w:rPr>
          <w:rFonts w:ascii="Times New Roman" w:eastAsia="Times New Roman" w:hAnsi="Times New Roman" w:cs="Times New Roman"/>
          <w:b/>
          <w:spacing w:val="-8"/>
          <w:sz w:val="24"/>
          <w:szCs w:val="24"/>
          <w:lang w:val="bg-BG"/>
        </w:rPr>
        <w:t xml:space="preserve">ТО3 – Закъснение при предаване на  данни – Средна стойност на закъснението при предаване на данни в </w:t>
      </w:r>
      <w:proofErr w:type="spellStart"/>
      <w:r w:rsidRPr="00021020">
        <w:rPr>
          <w:rFonts w:ascii="Times New Roman" w:eastAsia="Times New Roman" w:hAnsi="Times New Roman" w:cs="Times New Roman"/>
          <w:b/>
          <w:spacing w:val="-8"/>
          <w:sz w:val="24"/>
          <w:szCs w:val="24"/>
        </w:rPr>
        <w:t>ms</w:t>
      </w:r>
      <w:proofErr w:type="spellEnd"/>
      <w:r w:rsidRPr="00021020">
        <w:rPr>
          <w:rFonts w:ascii="Times New Roman" w:eastAsia="Times New Roman" w:hAnsi="Times New Roman" w:cs="Times New Roman"/>
          <w:b/>
          <w:spacing w:val="-8"/>
          <w:sz w:val="24"/>
          <w:szCs w:val="24"/>
          <w:lang w:val="bg-BG"/>
        </w:rPr>
        <w:t xml:space="preserve">  - Закъснение при предаване на данни (еднопосочно) за фиксирани мрежи</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b/>
          <w:spacing w:val="-8"/>
          <w:sz w:val="24"/>
          <w:szCs w:val="24"/>
          <w:lang w:val="bg-BG"/>
        </w:rPr>
      </w:pPr>
      <w:r w:rsidRPr="00021020">
        <w:rPr>
          <w:rFonts w:ascii="Times New Roman" w:eastAsia="Times New Roman" w:hAnsi="Times New Roman" w:cs="Times New Roman"/>
          <w:b/>
          <w:spacing w:val="-8"/>
          <w:sz w:val="24"/>
          <w:szCs w:val="24"/>
          <w:lang w:val="bg-BG"/>
        </w:rPr>
        <w:t xml:space="preserve">      </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b/>
          <w:spacing w:val="-8"/>
          <w:sz w:val="24"/>
          <w:szCs w:val="24"/>
          <w:lang w:val="bg-BG"/>
        </w:rPr>
        <w:tab/>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О3 = 100х</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3</w:t>
      </w:r>
      <w:proofErr w:type="spellStart"/>
      <w:r w:rsidRPr="00021020">
        <w:rPr>
          <w:rFonts w:ascii="Times New Roman" w:eastAsia="Times New Roman" w:hAnsi="Times New Roman" w:cs="Times New Roman"/>
          <w:bCs/>
          <w:spacing w:val="-8"/>
          <w:sz w:val="24"/>
          <w:szCs w:val="24"/>
        </w:rPr>
        <w:t>Zmin</w:t>
      </w:r>
      <w:proofErr w:type="spellEnd"/>
      <w:r w:rsidRPr="00021020">
        <w:rPr>
          <w:rFonts w:ascii="Times New Roman" w:eastAsia="Times New Roman" w:hAnsi="Times New Roman" w:cs="Times New Roman"/>
          <w:sz w:val="24"/>
          <w:szCs w:val="24"/>
          <w:lang w:val="bg-BG"/>
        </w:rPr>
        <w:t>/Т3</w:t>
      </w:r>
      <w:r w:rsidRPr="00021020">
        <w:rPr>
          <w:rFonts w:ascii="Times New Roman" w:eastAsia="Times New Roman" w:hAnsi="Times New Roman" w:cs="Times New Roman"/>
          <w:sz w:val="24"/>
          <w:szCs w:val="24"/>
        </w:rPr>
        <w:t>Zn</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3</w:t>
      </w:r>
      <w:proofErr w:type="spellStart"/>
      <w:r w:rsidRPr="00021020">
        <w:rPr>
          <w:rFonts w:ascii="Times New Roman" w:eastAsia="Times New Roman" w:hAnsi="Times New Roman" w:cs="Times New Roman"/>
          <w:sz w:val="24"/>
          <w:szCs w:val="24"/>
        </w:rPr>
        <w:t>Zmin</w:t>
      </w:r>
      <w:proofErr w:type="spellEnd"/>
      <w:r w:rsidRPr="00021020">
        <w:rPr>
          <w:rFonts w:ascii="Times New Roman" w:eastAsia="Times New Roman" w:hAnsi="Times New Roman" w:cs="Times New Roman"/>
          <w:sz w:val="24"/>
          <w:szCs w:val="24"/>
          <w:lang w:val="bg-BG"/>
        </w:rPr>
        <w:t xml:space="preserve"> – стойност на най-малкото средно стандартно отклонение на закъснението</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3</w:t>
      </w:r>
      <w:r w:rsidRPr="00021020">
        <w:rPr>
          <w:rFonts w:ascii="Times New Roman" w:eastAsia="Times New Roman" w:hAnsi="Times New Roman" w:cs="Times New Roman"/>
          <w:sz w:val="24"/>
          <w:szCs w:val="24"/>
        </w:rPr>
        <w:t>Zn</w:t>
      </w:r>
      <w:r w:rsidRPr="00021020">
        <w:rPr>
          <w:rFonts w:ascii="Times New Roman" w:eastAsia="Times New Roman" w:hAnsi="Times New Roman" w:cs="Times New Roman"/>
          <w:sz w:val="24"/>
          <w:szCs w:val="24"/>
          <w:lang w:val="bg-BG"/>
        </w:rPr>
        <w:t xml:space="preserve"> – стойност на показателя за конкретния участник</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i/>
          <w:sz w:val="24"/>
          <w:szCs w:val="24"/>
          <w:lang w:val="bg-BG"/>
        </w:rPr>
      </w:pPr>
      <w:r w:rsidRPr="00021020">
        <w:rPr>
          <w:rFonts w:ascii="Times New Roman" w:eastAsia="Times New Roman" w:hAnsi="Times New Roman" w:cs="Times New Roman"/>
          <w:i/>
          <w:sz w:val="24"/>
          <w:szCs w:val="24"/>
          <w:lang w:val="bg-BG"/>
        </w:rPr>
        <w:t>*Предложената стойност следва да е придружена с описание, което съдържа описание на доказателства, в подкрепа на достоверността на предложението.</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i/>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b/>
          <w:sz w:val="24"/>
          <w:szCs w:val="24"/>
          <w:lang w:val="bg-BG"/>
        </w:rPr>
      </w:pPr>
      <w:r w:rsidRPr="00021020">
        <w:rPr>
          <w:rFonts w:ascii="Times New Roman" w:eastAsia="Times New Roman" w:hAnsi="Times New Roman" w:cs="Times New Roman"/>
          <w:b/>
          <w:sz w:val="24"/>
          <w:szCs w:val="24"/>
        </w:rPr>
        <w:t>TO</w:t>
      </w:r>
      <w:r w:rsidRPr="00021020">
        <w:rPr>
          <w:rFonts w:ascii="Times New Roman" w:eastAsia="Times New Roman" w:hAnsi="Times New Roman" w:cs="Times New Roman"/>
          <w:b/>
          <w:sz w:val="24"/>
          <w:szCs w:val="24"/>
          <w:lang w:val="bg-BG"/>
        </w:rPr>
        <w:t xml:space="preserve">4 – Максимална постигната скорост на предаване на данни за достъп до интернет за фиксирани мрежи – в </w:t>
      </w:r>
      <w:proofErr w:type="spellStart"/>
      <w:r w:rsidRPr="00021020">
        <w:rPr>
          <w:rFonts w:ascii="Times New Roman" w:eastAsia="Times New Roman" w:hAnsi="Times New Roman" w:cs="Times New Roman"/>
          <w:b/>
          <w:sz w:val="24"/>
          <w:szCs w:val="24"/>
        </w:rPr>
        <w:t>mbit</w:t>
      </w:r>
      <w:proofErr w:type="spellEnd"/>
      <w:r w:rsidRPr="00021020">
        <w:rPr>
          <w:rFonts w:ascii="Times New Roman" w:eastAsia="Times New Roman" w:hAnsi="Times New Roman" w:cs="Times New Roman"/>
          <w:b/>
          <w:sz w:val="24"/>
          <w:szCs w:val="24"/>
          <w:lang w:val="bg-BG"/>
        </w:rPr>
        <w:t>/</w:t>
      </w:r>
      <w:r w:rsidRPr="00021020">
        <w:rPr>
          <w:rFonts w:ascii="Times New Roman" w:eastAsia="Times New Roman" w:hAnsi="Times New Roman" w:cs="Times New Roman"/>
          <w:b/>
          <w:sz w:val="24"/>
          <w:szCs w:val="24"/>
        </w:rPr>
        <w:t>s</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b/>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b/>
          <w:spacing w:val="-8"/>
          <w:sz w:val="24"/>
          <w:szCs w:val="24"/>
          <w:lang w:val="bg-BG"/>
        </w:rPr>
        <w:t xml:space="preserve">      </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О4 = 100х</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4</w:t>
      </w:r>
      <w:r w:rsidRPr="00021020">
        <w:rPr>
          <w:rFonts w:ascii="Times New Roman" w:eastAsia="Times New Roman" w:hAnsi="Times New Roman" w:cs="Times New Roman"/>
          <w:bCs/>
          <w:spacing w:val="-8"/>
          <w:sz w:val="24"/>
          <w:szCs w:val="24"/>
        </w:rPr>
        <w:t>Z</w:t>
      </w:r>
      <w:r w:rsidRPr="00021020">
        <w:rPr>
          <w:rFonts w:ascii="Times New Roman" w:eastAsia="Times New Roman" w:hAnsi="Times New Roman" w:cs="Times New Roman"/>
          <w:sz w:val="24"/>
          <w:szCs w:val="24"/>
        </w:rPr>
        <w:t>n</w:t>
      </w:r>
      <w:r w:rsidRPr="00021020">
        <w:rPr>
          <w:rFonts w:ascii="Times New Roman" w:eastAsia="Times New Roman" w:hAnsi="Times New Roman" w:cs="Times New Roman"/>
          <w:bCs/>
          <w:spacing w:val="-8"/>
          <w:sz w:val="24"/>
          <w:szCs w:val="24"/>
          <w:lang w:val="bg-BG"/>
        </w:rPr>
        <w:t xml:space="preserve"> </w:t>
      </w:r>
      <w:r w:rsidRPr="00021020">
        <w:rPr>
          <w:rFonts w:ascii="Times New Roman" w:eastAsia="Times New Roman" w:hAnsi="Times New Roman" w:cs="Times New Roman"/>
          <w:sz w:val="24"/>
          <w:szCs w:val="24"/>
          <w:lang w:val="bg-BG"/>
        </w:rPr>
        <w:t>/Т4</w:t>
      </w:r>
      <w:proofErr w:type="spellStart"/>
      <w:r w:rsidRPr="00021020">
        <w:rPr>
          <w:rFonts w:ascii="Times New Roman" w:eastAsia="Times New Roman" w:hAnsi="Times New Roman" w:cs="Times New Roman"/>
          <w:sz w:val="24"/>
          <w:szCs w:val="24"/>
        </w:rPr>
        <w:t>Z</w:t>
      </w:r>
      <w:r w:rsidRPr="00021020">
        <w:rPr>
          <w:rFonts w:ascii="Times New Roman" w:eastAsia="Times New Roman" w:hAnsi="Times New Roman" w:cs="Times New Roman"/>
          <w:bCs/>
          <w:spacing w:val="-8"/>
          <w:sz w:val="24"/>
          <w:szCs w:val="24"/>
        </w:rPr>
        <w:t>max</w:t>
      </w:r>
      <w:proofErr w:type="spellEnd"/>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4</w:t>
      </w:r>
      <w:proofErr w:type="spellStart"/>
      <w:r w:rsidRPr="00021020">
        <w:rPr>
          <w:rFonts w:ascii="Times New Roman" w:eastAsia="Times New Roman" w:hAnsi="Times New Roman" w:cs="Times New Roman"/>
          <w:sz w:val="24"/>
          <w:szCs w:val="24"/>
        </w:rPr>
        <w:t>Zmax</w:t>
      </w:r>
      <w:proofErr w:type="spellEnd"/>
      <w:r w:rsidRPr="00021020">
        <w:rPr>
          <w:rFonts w:ascii="Times New Roman" w:eastAsia="Times New Roman" w:hAnsi="Times New Roman" w:cs="Times New Roman"/>
          <w:sz w:val="24"/>
          <w:szCs w:val="24"/>
          <w:lang w:val="bg-BG"/>
        </w:rPr>
        <w:t xml:space="preserve"> – стойност на най-голямата постигната скорост на предаване на данни за достъп до интернет за фиксирани мрежи</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4</w:t>
      </w:r>
      <w:r w:rsidRPr="00021020">
        <w:rPr>
          <w:rFonts w:ascii="Times New Roman" w:eastAsia="Times New Roman" w:hAnsi="Times New Roman" w:cs="Times New Roman"/>
          <w:sz w:val="24"/>
          <w:szCs w:val="24"/>
        </w:rPr>
        <w:t>Zn</w:t>
      </w:r>
      <w:r w:rsidRPr="00021020">
        <w:rPr>
          <w:rFonts w:ascii="Times New Roman" w:eastAsia="Times New Roman" w:hAnsi="Times New Roman" w:cs="Times New Roman"/>
          <w:sz w:val="24"/>
          <w:szCs w:val="24"/>
          <w:lang w:val="bg-BG"/>
        </w:rPr>
        <w:t xml:space="preserve"> – стойност на показателя за конкретния участник</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i/>
          <w:sz w:val="24"/>
          <w:szCs w:val="24"/>
          <w:lang w:val="bg-BG"/>
        </w:rPr>
      </w:pPr>
      <w:r w:rsidRPr="00021020">
        <w:rPr>
          <w:rFonts w:ascii="Times New Roman" w:eastAsia="Times New Roman" w:hAnsi="Times New Roman" w:cs="Times New Roman"/>
          <w:i/>
          <w:sz w:val="24"/>
          <w:szCs w:val="24"/>
          <w:lang w:val="bg-BG"/>
        </w:rPr>
        <w:t>*Предложената стойност следва да е придружена с описание, което съдържа описание на доказателства в подкрепа на достоверността на предложението.</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b/>
          <w:sz w:val="24"/>
          <w:szCs w:val="24"/>
          <w:lang w:val="bg-BG"/>
        </w:rPr>
      </w:pPr>
      <w:r w:rsidRPr="00021020">
        <w:rPr>
          <w:rFonts w:ascii="Times New Roman" w:eastAsia="Times New Roman" w:hAnsi="Times New Roman" w:cs="Times New Roman"/>
          <w:b/>
          <w:sz w:val="24"/>
          <w:szCs w:val="24"/>
        </w:rPr>
        <w:t>TO</w:t>
      </w:r>
      <w:r w:rsidRPr="00021020">
        <w:rPr>
          <w:rFonts w:ascii="Times New Roman" w:eastAsia="Times New Roman" w:hAnsi="Times New Roman" w:cs="Times New Roman"/>
          <w:b/>
          <w:sz w:val="24"/>
          <w:szCs w:val="24"/>
          <w:lang w:val="bg-BG"/>
        </w:rPr>
        <w:t xml:space="preserve">5– Минимална постигната скорост на предаване на данни за достъп до интернет за фиксирани мрежи – в </w:t>
      </w:r>
      <w:proofErr w:type="spellStart"/>
      <w:r w:rsidRPr="00021020">
        <w:rPr>
          <w:rFonts w:ascii="Times New Roman" w:eastAsia="Times New Roman" w:hAnsi="Times New Roman" w:cs="Times New Roman"/>
          <w:b/>
          <w:sz w:val="24"/>
          <w:szCs w:val="24"/>
        </w:rPr>
        <w:t>kbit</w:t>
      </w:r>
      <w:proofErr w:type="spellEnd"/>
      <w:r w:rsidRPr="00021020">
        <w:rPr>
          <w:rFonts w:ascii="Times New Roman" w:eastAsia="Times New Roman" w:hAnsi="Times New Roman" w:cs="Times New Roman"/>
          <w:b/>
          <w:sz w:val="24"/>
          <w:szCs w:val="24"/>
          <w:lang w:val="bg-BG"/>
        </w:rPr>
        <w:t>/</w:t>
      </w:r>
      <w:r w:rsidRPr="00021020">
        <w:rPr>
          <w:rFonts w:ascii="Times New Roman" w:eastAsia="Times New Roman" w:hAnsi="Times New Roman" w:cs="Times New Roman"/>
          <w:b/>
          <w:sz w:val="24"/>
          <w:szCs w:val="24"/>
        </w:rPr>
        <w:t>s</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b/>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b/>
          <w:spacing w:val="-8"/>
          <w:sz w:val="24"/>
          <w:szCs w:val="24"/>
          <w:lang w:val="bg-BG"/>
        </w:rPr>
        <w:t xml:space="preserve">      </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О5 = 100х</w:t>
      </w:r>
      <w:r w:rsidRPr="00021020">
        <w:rPr>
          <w:rFonts w:ascii="Times New Roman" w:eastAsia="Times New Roman" w:hAnsi="Times New Roman" w:cs="Times New Roman"/>
          <w:bCs/>
          <w:spacing w:val="-8"/>
          <w:sz w:val="24"/>
          <w:szCs w:val="24"/>
        </w:rPr>
        <w:t>T</w:t>
      </w:r>
      <w:r w:rsidRPr="00021020">
        <w:rPr>
          <w:rFonts w:ascii="Times New Roman" w:eastAsia="Times New Roman" w:hAnsi="Times New Roman" w:cs="Times New Roman"/>
          <w:bCs/>
          <w:spacing w:val="-8"/>
          <w:sz w:val="24"/>
          <w:szCs w:val="24"/>
          <w:lang w:val="bg-BG"/>
        </w:rPr>
        <w:t>5</w:t>
      </w:r>
      <w:r w:rsidRPr="00021020">
        <w:rPr>
          <w:rFonts w:ascii="Times New Roman" w:eastAsia="Times New Roman" w:hAnsi="Times New Roman" w:cs="Times New Roman"/>
          <w:bCs/>
          <w:spacing w:val="-8"/>
          <w:sz w:val="24"/>
          <w:szCs w:val="24"/>
        </w:rPr>
        <w:t>Z</w:t>
      </w:r>
      <w:r w:rsidRPr="00021020">
        <w:rPr>
          <w:rFonts w:ascii="Times New Roman" w:eastAsia="Times New Roman" w:hAnsi="Times New Roman" w:cs="Times New Roman"/>
          <w:sz w:val="24"/>
          <w:szCs w:val="24"/>
        </w:rPr>
        <w:t>n</w:t>
      </w:r>
      <w:r w:rsidRPr="00021020">
        <w:rPr>
          <w:rFonts w:ascii="Times New Roman" w:eastAsia="Times New Roman" w:hAnsi="Times New Roman" w:cs="Times New Roman"/>
          <w:sz w:val="24"/>
          <w:szCs w:val="24"/>
          <w:lang w:val="bg-BG"/>
        </w:rPr>
        <w:t>/Т5</w:t>
      </w:r>
      <w:proofErr w:type="spellStart"/>
      <w:r w:rsidRPr="00021020">
        <w:rPr>
          <w:rFonts w:ascii="Times New Roman" w:eastAsia="Times New Roman" w:hAnsi="Times New Roman" w:cs="Times New Roman"/>
          <w:sz w:val="24"/>
          <w:szCs w:val="24"/>
        </w:rPr>
        <w:t>Z</w:t>
      </w:r>
      <w:r w:rsidRPr="00021020">
        <w:rPr>
          <w:rFonts w:ascii="Times New Roman" w:eastAsia="Times New Roman" w:hAnsi="Times New Roman" w:cs="Times New Roman"/>
          <w:bCs/>
          <w:spacing w:val="-8"/>
          <w:sz w:val="24"/>
          <w:szCs w:val="24"/>
        </w:rPr>
        <w:t>min</w:t>
      </w:r>
      <w:proofErr w:type="spellEnd"/>
      <w:r w:rsidRPr="00021020">
        <w:rPr>
          <w:rFonts w:ascii="Times New Roman" w:eastAsia="Times New Roman" w:hAnsi="Times New Roman" w:cs="Times New Roman"/>
          <w:bCs/>
          <w:spacing w:val="-8"/>
          <w:sz w:val="24"/>
          <w:szCs w:val="24"/>
        </w:rPr>
        <w:t xml:space="preserve"> </w:t>
      </w:r>
      <w:r w:rsidRPr="00021020">
        <w:rPr>
          <w:rFonts w:ascii="Times New Roman" w:eastAsia="Times New Roman" w:hAnsi="Times New Roman" w:cs="Times New Roman"/>
          <w:bCs/>
          <w:spacing w:val="-8"/>
          <w:sz w:val="24"/>
          <w:szCs w:val="24"/>
          <w:lang w:val="bg-BG"/>
        </w:rPr>
        <w:t>(</w:t>
      </w:r>
      <w:r w:rsidRPr="00021020">
        <w:rPr>
          <w:rFonts w:ascii="Times New Roman" w:eastAsia="Times New Roman" w:hAnsi="Times New Roman" w:cs="Times New Roman"/>
          <w:bCs/>
          <w:spacing w:val="-8"/>
          <w:sz w:val="24"/>
          <w:szCs w:val="24"/>
        </w:rPr>
        <w:t>max</w:t>
      </w:r>
      <w:r w:rsidRPr="00021020">
        <w:rPr>
          <w:rFonts w:ascii="Times New Roman" w:eastAsia="Times New Roman" w:hAnsi="Times New Roman" w:cs="Times New Roman"/>
          <w:bCs/>
          <w:spacing w:val="-8"/>
          <w:sz w:val="24"/>
          <w:szCs w:val="24"/>
          <w:lang w:val="bg-BG"/>
        </w:rPr>
        <w:t>)</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5</w:t>
      </w:r>
      <w:proofErr w:type="spellStart"/>
      <w:r w:rsidRPr="00021020">
        <w:rPr>
          <w:rFonts w:ascii="Times New Roman" w:eastAsia="Times New Roman" w:hAnsi="Times New Roman" w:cs="Times New Roman"/>
          <w:sz w:val="24"/>
          <w:szCs w:val="24"/>
        </w:rPr>
        <w:t>Zmin</w:t>
      </w:r>
      <w:proofErr w:type="spellEnd"/>
      <w:r w:rsidRPr="00021020">
        <w:rPr>
          <w:rFonts w:ascii="Times New Roman" w:eastAsia="Times New Roman" w:hAnsi="Times New Roman" w:cs="Times New Roman"/>
          <w:sz w:val="24"/>
          <w:szCs w:val="24"/>
        </w:rPr>
        <w:t xml:space="preserve"> </w:t>
      </w:r>
      <w:r w:rsidRPr="00021020">
        <w:rPr>
          <w:rFonts w:ascii="Times New Roman" w:eastAsia="Times New Roman" w:hAnsi="Times New Roman" w:cs="Times New Roman"/>
          <w:sz w:val="24"/>
          <w:szCs w:val="24"/>
          <w:lang w:val="bg-BG"/>
        </w:rPr>
        <w:t>(</w:t>
      </w:r>
      <w:r w:rsidRPr="00021020">
        <w:rPr>
          <w:rFonts w:ascii="Times New Roman" w:eastAsia="Times New Roman" w:hAnsi="Times New Roman" w:cs="Times New Roman"/>
          <w:sz w:val="24"/>
          <w:szCs w:val="24"/>
        </w:rPr>
        <w:t>max</w:t>
      </w:r>
      <w:r w:rsidRPr="00021020">
        <w:rPr>
          <w:rFonts w:ascii="Times New Roman" w:eastAsia="Times New Roman" w:hAnsi="Times New Roman" w:cs="Times New Roman"/>
          <w:sz w:val="24"/>
          <w:szCs w:val="24"/>
          <w:lang w:val="bg-BG"/>
        </w:rPr>
        <w:t>) – стойност на най-голямата минимална постигната скорост на предаване на данни за достъп до интернет за фиксирани мрежи</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sz w:val="24"/>
          <w:szCs w:val="24"/>
        </w:rPr>
        <w:t>T</w:t>
      </w:r>
      <w:r w:rsidRPr="00021020">
        <w:rPr>
          <w:rFonts w:ascii="Times New Roman" w:eastAsia="Times New Roman" w:hAnsi="Times New Roman" w:cs="Times New Roman"/>
          <w:sz w:val="24"/>
          <w:szCs w:val="24"/>
          <w:lang w:val="bg-BG"/>
        </w:rPr>
        <w:t>5</w:t>
      </w:r>
      <w:r w:rsidRPr="00021020">
        <w:rPr>
          <w:rFonts w:ascii="Times New Roman" w:eastAsia="Times New Roman" w:hAnsi="Times New Roman" w:cs="Times New Roman"/>
          <w:sz w:val="24"/>
          <w:szCs w:val="24"/>
        </w:rPr>
        <w:t>Zn</w:t>
      </w:r>
      <w:r w:rsidRPr="00021020">
        <w:rPr>
          <w:rFonts w:ascii="Times New Roman" w:eastAsia="Times New Roman" w:hAnsi="Times New Roman" w:cs="Times New Roman"/>
          <w:sz w:val="24"/>
          <w:szCs w:val="24"/>
          <w:lang w:val="bg-BG"/>
        </w:rPr>
        <w:t xml:space="preserve"> – стойност на показателя за конкретния участник </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i/>
          <w:sz w:val="24"/>
          <w:szCs w:val="24"/>
        </w:rPr>
      </w:pPr>
      <w:r w:rsidRPr="00021020">
        <w:rPr>
          <w:rFonts w:ascii="Times New Roman" w:eastAsia="Times New Roman" w:hAnsi="Times New Roman" w:cs="Times New Roman"/>
          <w:i/>
          <w:sz w:val="24"/>
          <w:szCs w:val="24"/>
          <w:lang w:val="bg-BG"/>
        </w:rPr>
        <w:t>*Предложената стойност следва да е придружена с описание, което съдържа описание на доказателства, в подкрепа на достоверността на предложението.</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i/>
          <w:sz w:val="24"/>
          <w:szCs w:val="24"/>
        </w:rPr>
      </w:pPr>
    </w:p>
    <w:p w:rsidR="00A034D1" w:rsidRPr="00021020" w:rsidRDefault="00A034D1" w:rsidP="00A034D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bg-BG" w:eastAsia="bg-BG"/>
        </w:rPr>
      </w:pPr>
      <w:r w:rsidRPr="00021020">
        <w:rPr>
          <w:rFonts w:ascii="Times New Roman" w:eastAsia="Times New Roman" w:hAnsi="Times New Roman" w:cs="Times New Roman"/>
          <w:b/>
          <w:i/>
          <w:sz w:val="24"/>
          <w:szCs w:val="24"/>
          <w:u w:val="single"/>
          <w:lang w:val="bg-BG" w:eastAsia="bg-BG"/>
        </w:rPr>
        <w:t>ЗАБЕЛЕЖКА</w:t>
      </w:r>
      <w:r w:rsidRPr="00021020">
        <w:rPr>
          <w:rFonts w:ascii="Times New Roman" w:eastAsia="Times New Roman" w:hAnsi="Times New Roman" w:cs="Times New Roman"/>
          <w:b/>
          <w:i/>
          <w:sz w:val="24"/>
          <w:szCs w:val="24"/>
          <w:lang w:val="bg-BG" w:eastAsia="bg-BG"/>
        </w:rPr>
        <w:t>:</w:t>
      </w:r>
      <w:r w:rsidRPr="00021020">
        <w:rPr>
          <w:rFonts w:ascii="Times New Roman" w:eastAsia="Times New Roman" w:hAnsi="Times New Roman" w:cs="Times New Roman"/>
          <w:sz w:val="24"/>
          <w:szCs w:val="24"/>
          <w:lang w:val="bg-BG" w:eastAsia="bg-BG"/>
        </w:rPr>
        <w:t xml:space="preserve"> Декларираните стойности по отношение на показатели  ТО2, ТО3, ТО4 и ТО5 следва да са вписани като параметър за измерване на качеството на услугите съгласно Приложение № 5 към чл. 38 на Общи изисквания при осъществяване на обществени електронни съобщения. За доказване на тези обстоятелства се прилагат декларации по отношение на показатели  ТО2, ТО3, ТО4 и ТО5 от представляващите участника по актуално състояние,   заверено копие от интернет страницата на участника и линк към нея, където са публикувани параметрите за качество на услугите предоставяни от кандидата за 2015 календарна година.</w:t>
      </w: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p>
    <w:p w:rsidR="00A034D1" w:rsidRPr="00021020" w:rsidRDefault="00A034D1" w:rsidP="00A034D1">
      <w:pPr>
        <w:tabs>
          <w:tab w:val="left" w:pos="5931"/>
        </w:tabs>
        <w:spacing w:after="0" w:line="240" w:lineRule="auto"/>
        <w:ind w:left="284" w:hanging="284"/>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b/>
          <w:spacing w:val="-8"/>
          <w:sz w:val="24"/>
          <w:szCs w:val="24"/>
          <w:lang w:val="bg-BG"/>
        </w:rPr>
        <w:t xml:space="preserve">  </w:t>
      </w:r>
      <w:r w:rsidRPr="00021020">
        <w:rPr>
          <w:rFonts w:ascii="Times New Roman" w:eastAsia="Times New Roman" w:hAnsi="Times New Roman" w:cs="Times New Roman"/>
          <w:sz w:val="24"/>
          <w:szCs w:val="24"/>
          <w:lang w:val="bg-BG"/>
        </w:rPr>
        <w:tab/>
      </w:r>
      <w:r w:rsidRPr="00021020">
        <w:rPr>
          <w:rFonts w:ascii="Times New Roman" w:eastAsia="Times New Roman" w:hAnsi="Times New Roman" w:cs="Times New Roman"/>
          <w:b/>
          <w:bCs/>
          <w:spacing w:val="-8"/>
          <w:sz w:val="24"/>
          <w:szCs w:val="24"/>
          <w:lang w:val="bg-BG"/>
        </w:rPr>
        <w:t>Показател 2 – Финансова оценка</w:t>
      </w:r>
    </w:p>
    <w:p w:rsidR="00A034D1" w:rsidRPr="00021020" w:rsidRDefault="00A034D1" w:rsidP="00A034D1">
      <w:pPr>
        <w:tabs>
          <w:tab w:val="left" w:pos="5931"/>
        </w:tabs>
        <w:spacing w:after="0" w:line="240" w:lineRule="auto"/>
        <w:jc w:val="both"/>
        <w:rPr>
          <w:rFonts w:ascii="Times New Roman" w:eastAsia="Times New Roman" w:hAnsi="Times New Roman" w:cs="Times New Roman"/>
          <w:bCs/>
          <w:spacing w:val="-8"/>
          <w:sz w:val="24"/>
          <w:szCs w:val="24"/>
          <w:lang w:val="bg-BG"/>
        </w:rPr>
      </w:pPr>
      <w:r w:rsidRPr="00021020">
        <w:rPr>
          <w:rFonts w:ascii="Times New Roman" w:eastAsia="Times New Roman" w:hAnsi="Times New Roman" w:cs="Times New Roman"/>
          <w:bCs/>
          <w:spacing w:val="-8"/>
          <w:sz w:val="24"/>
          <w:szCs w:val="24"/>
          <w:lang w:val="bg-BG"/>
        </w:rPr>
        <w:t xml:space="preserve">               Финансовата оценка се определя на базата на общата месечна такса на услугите (цената на услугата трябва да бъде разпределена на 12 равни месечни такси). Ако участникът предвижда еднократни разходи, то те трябва да бъдат разпределени към месечните такси – към всяка месечна такса се добавя 1/12 от еднократните разходи. </w:t>
      </w:r>
    </w:p>
    <w:p w:rsidR="00A034D1" w:rsidRPr="00021020" w:rsidRDefault="00A034D1" w:rsidP="00A034D1">
      <w:pPr>
        <w:tabs>
          <w:tab w:val="left" w:pos="5931"/>
        </w:tabs>
        <w:spacing w:after="0" w:line="240" w:lineRule="auto"/>
        <w:jc w:val="both"/>
        <w:rPr>
          <w:rFonts w:ascii="Times New Roman" w:eastAsia="Times New Roman" w:hAnsi="Times New Roman" w:cs="Times New Roman"/>
          <w:bCs/>
          <w:spacing w:val="-8"/>
          <w:sz w:val="24"/>
          <w:szCs w:val="24"/>
          <w:lang w:val="bg-BG"/>
        </w:rPr>
      </w:pPr>
    </w:p>
    <w:p w:rsidR="00A034D1" w:rsidRPr="00021020" w:rsidRDefault="00A034D1" w:rsidP="00A034D1">
      <w:pPr>
        <w:tabs>
          <w:tab w:val="left" w:pos="5931"/>
        </w:tabs>
        <w:spacing w:after="0" w:line="240" w:lineRule="auto"/>
        <w:jc w:val="both"/>
        <w:rPr>
          <w:rFonts w:ascii="Times New Roman" w:eastAsia="Times New Roman" w:hAnsi="Times New Roman" w:cs="Times New Roman"/>
          <w:bCs/>
          <w:spacing w:val="-8"/>
          <w:sz w:val="24"/>
          <w:szCs w:val="24"/>
          <w:lang w:val="bg-BG"/>
        </w:rPr>
      </w:pPr>
      <w:r w:rsidRPr="00021020">
        <w:rPr>
          <w:rFonts w:ascii="Times New Roman" w:eastAsia="Times New Roman" w:hAnsi="Times New Roman" w:cs="Times New Roman"/>
          <w:bCs/>
          <w:spacing w:val="-8"/>
          <w:sz w:val="24"/>
          <w:szCs w:val="24"/>
          <w:lang w:val="bg-BG"/>
        </w:rPr>
        <w:t>Показателят ЦО за оценка на ценовата оферта се изчислява, както следва по формулата:</w:t>
      </w:r>
    </w:p>
    <w:p w:rsidR="00A034D1" w:rsidRPr="00021020" w:rsidRDefault="00A034D1" w:rsidP="00A034D1">
      <w:pPr>
        <w:spacing w:after="0" w:line="240" w:lineRule="auto"/>
        <w:ind w:firstLine="720"/>
        <w:jc w:val="both"/>
        <w:rPr>
          <w:rFonts w:ascii="Times New Roman" w:eastAsia="Times New Roman" w:hAnsi="Times New Roman" w:cs="Times New Roman"/>
          <w:spacing w:val="-8"/>
          <w:sz w:val="24"/>
          <w:szCs w:val="24"/>
          <w:lang w:val="bg-BG"/>
        </w:rPr>
      </w:pPr>
      <w:r w:rsidRPr="00021020">
        <w:rPr>
          <w:rFonts w:ascii="Times New Roman" w:eastAsia="Times New Roman" w:hAnsi="Times New Roman" w:cs="Times New Roman"/>
          <w:b/>
          <w:bCs/>
          <w:spacing w:val="-8"/>
          <w:sz w:val="24"/>
          <w:szCs w:val="24"/>
          <w:lang w:val="bg-BG"/>
        </w:rPr>
        <w:t>ЦО = 100хЦ</w:t>
      </w:r>
      <w:r w:rsidRPr="00021020">
        <w:rPr>
          <w:rFonts w:ascii="Times New Roman" w:eastAsia="Times New Roman" w:hAnsi="Times New Roman" w:cs="Times New Roman"/>
          <w:spacing w:val="-8"/>
          <w:sz w:val="24"/>
          <w:szCs w:val="24"/>
          <w:lang w:val="bg-BG"/>
        </w:rPr>
        <w:t>мин/</w:t>
      </w:r>
      <w:r w:rsidRPr="00021020">
        <w:rPr>
          <w:rFonts w:ascii="Times New Roman" w:eastAsia="Times New Roman" w:hAnsi="Times New Roman" w:cs="Times New Roman"/>
          <w:b/>
          <w:bCs/>
          <w:spacing w:val="-8"/>
          <w:sz w:val="24"/>
          <w:szCs w:val="24"/>
          <w:lang w:val="bg-BG"/>
        </w:rPr>
        <w:t>Ц</w:t>
      </w:r>
      <w:r w:rsidRPr="00021020">
        <w:rPr>
          <w:rFonts w:ascii="Times New Roman" w:eastAsia="Times New Roman" w:hAnsi="Times New Roman" w:cs="Times New Roman"/>
          <w:spacing w:val="-8"/>
          <w:sz w:val="24"/>
          <w:szCs w:val="24"/>
        </w:rPr>
        <w:t>n</w:t>
      </w:r>
      <w:r w:rsidRPr="00021020">
        <w:rPr>
          <w:rFonts w:ascii="Times New Roman" w:eastAsia="Times New Roman" w:hAnsi="Times New Roman" w:cs="Times New Roman"/>
          <w:spacing w:val="-8"/>
          <w:sz w:val="24"/>
          <w:szCs w:val="24"/>
          <w:lang w:val="bg-BG"/>
        </w:rPr>
        <w:t>, където</w:t>
      </w:r>
    </w:p>
    <w:p w:rsidR="00A034D1" w:rsidRPr="00021020" w:rsidRDefault="00A034D1" w:rsidP="00A034D1">
      <w:pPr>
        <w:spacing w:after="0" w:line="240" w:lineRule="auto"/>
        <w:ind w:firstLine="720"/>
        <w:jc w:val="both"/>
        <w:rPr>
          <w:rFonts w:ascii="Times New Roman" w:eastAsia="Times New Roman" w:hAnsi="Times New Roman" w:cs="Times New Roman"/>
          <w:spacing w:val="-8"/>
          <w:sz w:val="24"/>
          <w:szCs w:val="24"/>
          <w:lang w:val="bg-BG"/>
        </w:rPr>
      </w:pPr>
      <w:r w:rsidRPr="00021020">
        <w:rPr>
          <w:rFonts w:ascii="Times New Roman" w:eastAsia="Times New Roman" w:hAnsi="Times New Roman" w:cs="Times New Roman"/>
          <w:spacing w:val="-8"/>
          <w:sz w:val="24"/>
          <w:szCs w:val="24"/>
          <w:lang w:val="bg-BG"/>
        </w:rPr>
        <w:t>Ц</w:t>
      </w:r>
      <w:r w:rsidRPr="00021020">
        <w:rPr>
          <w:rFonts w:ascii="Times New Roman" w:eastAsia="Times New Roman" w:hAnsi="Times New Roman" w:cs="Times New Roman"/>
          <w:spacing w:val="-8"/>
          <w:sz w:val="24"/>
          <w:szCs w:val="24"/>
          <w:vertAlign w:val="subscript"/>
        </w:rPr>
        <w:t>n</w:t>
      </w:r>
      <w:r w:rsidRPr="00021020">
        <w:rPr>
          <w:rFonts w:ascii="Times New Roman" w:eastAsia="Times New Roman" w:hAnsi="Times New Roman" w:cs="Times New Roman"/>
          <w:spacing w:val="-8"/>
          <w:sz w:val="24"/>
          <w:szCs w:val="24"/>
          <w:lang w:val="bg-BG"/>
        </w:rPr>
        <w:t xml:space="preserve"> - цената, предложена от конкретния участник;</w:t>
      </w:r>
    </w:p>
    <w:p w:rsidR="00A034D1" w:rsidRPr="00021020" w:rsidRDefault="00A034D1" w:rsidP="00A034D1">
      <w:pPr>
        <w:spacing w:after="0" w:line="240" w:lineRule="auto"/>
        <w:ind w:firstLine="720"/>
        <w:jc w:val="both"/>
        <w:rPr>
          <w:rFonts w:ascii="Times New Roman" w:eastAsia="Times New Roman" w:hAnsi="Times New Roman" w:cs="Times New Roman"/>
          <w:spacing w:val="-8"/>
          <w:sz w:val="24"/>
          <w:szCs w:val="24"/>
          <w:lang w:val="bg-BG"/>
        </w:rPr>
      </w:pPr>
      <w:proofErr w:type="spellStart"/>
      <w:r w:rsidRPr="00021020">
        <w:rPr>
          <w:rFonts w:ascii="Times New Roman" w:eastAsia="Times New Roman" w:hAnsi="Times New Roman" w:cs="Times New Roman"/>
          <w:spacing w:val="-8"/>
          <w:sz w:val="24"/>
          <w:szCs w:val="24"/>
          <w:lang w:val="bg-BG"/>
        </w:rPr>
        <w:t>Цмин</w:t>
      </w:r>
      <w:proofErr w:type="spellEnd"/>
      <w:r w:rsidRPr="00021020">
        <w:rPr>
          <w:rFonts w:ascii="Times New Roman" w:eastAsia="Times New Roman" w:hAnsi="Times New Roman" w:cs="Times New Roman"/>
          <w:spacing w:val="-8"/>
          <w:sz w:val="24"/>
          <w:szCs w:val="24"/>
          <w:lang w:val="bg-BG"/>
        </w:rPr>
        <w:t xml:space="preserve"> - най-ниската предложена цена между всички оферти;</w:t>
      </w:r>
    </w:p>
    <w:p w:rsidR="00A034D1" w:rsidRPr="00021020" w:rsidRDefault="00A034D1" w:rsidP="00A034D1">
      <w:pPr>
        <w:shd w:val="clear" w:color="auto" w:fill="FFFFFF"/>
        <w:spacing w:after="0" w:line="240" w:lineRule="auto"/>
        <w:ind w:firstLine="720"/>
        <w:jc w:val="both"/>
        <w:rPr>
          <w:rFonts w:ascii="Times New Roman" w:eastAsia="Times New Roman" w:hAnsi="Times New Roman" w:cs="Times New Roman"/>
          <w:b/>
          <w:bCs/>
          <w:sz w:val="24"/>
          <w:szCs w:val="24"/>
        </w:rPr>
      </w:pPr>
    </w:p>
    <w:p w:rsidR="00A034D1" w:rsidRPr="00021020" w:rsidRDefault="00A034D1" w:rsidP="00A034D1">
      <w:pPr>
        <w:shd w:val="clear" w:color="auto" w:fill="FFFFFF"/>
        <w:spacing w:after="0" w:line="240" w:lineRule="auto"/>
        <w:ind w:firstLine="720"/>
        <w:jc w:val="both"/>
        <w:rPr>
          <w:rFonts w:ascii="Times New Roman" w:eastAsia="Times New Roman" w:hAnsi="Times New Roman" w:cs="Times New Roman"/>
          <w:b/>
          <w:bCs/>
          <w:sz w:val="24"/>
          <w:szCs w:val="24"/>
          <w:lang w:val="bg-BG"/>
        </w:rPr>
      </w:pPr>
      <w:r w:rsidRPr="00021020">
        <w:rPr>
          <w:rFonts w:ascii="Times New Roman" w:eastAsia="Times New Roman" w:hAnsi="Times New Roman" w:cs="Times New Roman"/>
          <w:b/>
          <w:bCs/>
          <w:sz w:val="24"/>
          <w:szCs w:val="24"/>
          <w:lang w:val="bg-BG"/>
        </w:rPr>
        <w:t>Комплексна оценка</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
          <w:bCs/>
          <w:sz w:val="24"/>
          <w:szCs w:val="24"/>
          <w:lang w:val="bg-BG"/>
        </w:rPr>
      </w:pPr>
    </w:p>
    <w:p w:rsidR="00A034D1" w:rsidRPr="00021020" w:rsidRDefault="00A034D1" w:rsidP="00A034D1">
      <w:pPr>
        <w:shd w:val="clear" w:color="auto" w:fill="FFFFFF"/>
        <w:spacing w:after="0" w:line="240" w:lineRule="auto"/>
        <w:ind w:firstLine="720"/>
        <w:jc w:val="both"/>
        <w:rPr>
          <w:rFonts w:ascii="Times New Roman" w:eastAsia="Times New Roman" w:hAnsi="Times New Roman" w:cs="Times New Roman"/>
          <w:bCs/>
          <w:sz w:val="24"/>
          <w:szCs w:val="24"/>
          <w:lang w:val="bg-BG"/>
        </w:rPr>
      </w:pPr>
      <w:r w:rsidRPr="00021020">
        <w:rPr>
          <w:rFonts w:ascii="Times New Roman" w:eastAsia="Times New Roman" w:hAnsi="Times New Roman" w:cs="Times New Roman"/>
          <w:bCs/>
          <w:sz w:val="24"/>
          <w:szCs w:val="24"/>
          <w:lang w:val="bg-BG"/>
        </w:rPr>
        <w:t>Офертата получила най-висока комплексна оценка се класира на първо място. В случай, че комплексните оценки на две или повече оферти са равни за икономически най-изгодна се приема тази оферта, в която се предлага най-ниска цена. В случай, че</w:t>
      </w:r>
      <w:r w:rsidR="002C0B29">
        <w:rPr>
          <w:rFonts w:ascii="Times New Roman" w:eastAsia="Times New Roman" w:hAnsi="Times New Roman" w:cs="Times New Roman"/>
          <w:bCs/>
          <w:sz w:val="24"/>
          <w:szCs w:val="24"/>
          <w:lang w:val="bg-BG"/>
        </w:rPr>
        <w:t xml:space="preserve"> офертите са с еднакви цени, </w:t>
      </w:r>
      <w:bookmarkStart w:id="0" w:name="_GoBack"/>
      <w:bookmarkEnd w:id="0"/>
      <w:r w:rsidRPr="00021020">
        <w:rPr>
          <w:rFonts w:ascii="Times New Roman" w:eastAsia="Times New Roman" w:hAnsi="Times New Roman" w:cs="Times New Roman"/>
          <w:bCs/>
          <w:sz w:val="24"/>
          <w:szCs w:val="24"/>
          <w:lang w:val="bg-BG"/>
        </w:rPr>
        <w:t>комисията провежда публично жребий за определяне на изпълнител между класираните на първо място оферти.</w:t>
      </w:r>
    </w:p>
    <w:p w:rsidR="00A034D1" w:rsidRPr="00021020" w:rsidRDefault="00A034D1" w:rsidP="00A034D1">
      <w:pPr>
        <w:shd w:val="clear" w:color="auto" w:fill="FFFFFF"/>
        <w:spacing w:after="0" w:line="240" w:lineRule="auto"/>
        <w:jc w:val="both"/>
        <w:rPr>
          <w:rFonts w:ascii="Times New Roman" w:eastAsia="Times New Roman" w:hAnsi="Times New Roman" w:cs="Times New Roman"/>
          <w:bCs/>
          <w:sz w:val="24"/>
          <w:szCs w:val="24"/>
          <w:lang w:val="bg-BG"/>
        </w:rPr>
      </w:pPr>
    </w:p>
    <w:p w:rsidR="00A034D1" w:rsidRPr="00021020" w:rsidRDefault="00A034D1" w:rsidP="00A034D1">
      <w:pPr>
        <w:spacing w:after="0" w:line="240" w:lineRule="auto"/>
        <w:rPr>
          <w:rFonts w:ascii="Times New Roman" w:eastAsia="Times New Roman" w:hAnsi="Times New Roman" w:cs="Times New Roman"/>
          <w:bCs/>
          <w:sz w:val="24"/>
          <w:szCs w:val="24"/>
          <w:lang w:val="bg-BG"/>
        </w:rPr>
      </w:pPr>
    </w:p>
    <w:p w:rsidR="00A034D1" w:rsidRPr="00021020" w:rsidRDefault="00A034D1" w:rsidP="00A034D1">
      <w:pPr>
        <w:spacing w:after="0" w:line="240" w:lineRule="auto"/>
        <w:ind w:firstLine="720"/>
        <w:jc w:val="both"/>
        <w:rPr>
          <w:rFonts w:ascii="Times New Roman" w:eastAsia="Times New Roman" w:hAnsi="Times New Roman" w:cs="Times New Roman"/>
          <w:b/>
          <w:sz w:val="24"/>
          <w:szCs w:val="24"/>
          <w:lang w:val="bg-BG"/>
        </w:rPr>
      </w:pPr>
      <w:r w:rsidRPr="00021020">
        <w:rPr>
          <w:rFonts w:ascii="Times New Roman" w:eastAsia="Times New Roman" w:hAnsi="Times New Roman" w:cs="Times New Roman"/>
          <w:b/>
          <w:sz w:val="24"/>
          <w:szCs w:val="24"/>
          <w:lang w:val="bg-BG"/>
        </w:rPr>
        <w:t>При изчисляването на всички стойности по горепосочените формули, резултатите се закръгляват до четвъртия знак след десетичната запетая.</w:t>
      </w:r>
    </w:p>
    <w:p w:rsidR="00A034D1" w:rsidRPr="00021020" w:rsidRDefault="00A034D1" w:rsidP="00A034D1">
      <w:pPr>
        <w:spacing w:after="0" w:line="240" w:lineRule="auto"/>
        <w:jc w:val="both"/>
        <w:rPr>
          <w:rFonts w:ascii="Times New Roman" w:eastAsia="Times New Roman" w:hAnsi="Times New Roman" w:cs="Times New Roman"/>
          <w:b/>
          <w:sz w:val="24"/>
          <w:szCs w:val="24"/>
          <w:lang w:val="bg-BG"/>
        </w:rPr>
      </w:pPr>
    </w:p>
    <w:p w:rsidR="00A034D1" w:rsidRPr="00021020" w:rsidRDefault="00A034D1" w:rsidP="00A034D1">
      <w:pPr>
        <w:spacing w:after="0" w:line="240" w:lineRule="auto"/>
        <w:jc w:val="both"/>
        <w:rPr>
          <w:rFonts w:ascii="Times New Roman" w:eastAsia="Calibri" w:hAnsi="Times New Roman" w:cs="Times New Roman"/>
          <w:b/>
          <w:sz w:val="24"/>
          <w:szCs w:val="24"/>
          <w:lang w:val="bg-BG" w:eastAsia="bg-BG"/>
        </w:rPr>
      </w:pPr>
    </w:p>
    <w:p w:rsidR="00A034D1" w:rsidRPr="00021020" w:rsidRDefault="00A034D1" w:rsidP="00A034D1">
      <w:pPr>
        <w:tabs>
          <w:tab w:val="left" w:pos="-3060"/>
        </w:tabs>
        <w:spacing w:after="0" w:line="240" w:lineRule="auto"/>
        <w:jc w:val="both"/>
        <w:rPr>
          <w:rFonts w:ascii="Times New Roman" w:eastAsia="Times New Roman" w:hAnsi="Times New Roman" w:cs="Times New Roman"/>
          <w:sz w:val="24"/>
          <w:szCs w:val="24"/>
          <w:lang w:val="bg-BG"/>
        </w:rPr>
      </w:pPr>
      <w:r w:rsidRPr="00021020">
        <w:rPr>
          <w:rFonts w:ascii="Times New Roman" w:eastAsia="Times New Roman" w:hAnsi="Times New Roman" w:cs="Times New Roman"/>
          <w:sz w:val="24"/>
          <w:szCs w:val="24"/>
          <w:lang w:val="bg-BG"/>
        </w:rPr>
        <w:tab/>
        <w:t>Офертите се класират по сумарно полученият брой точки, от всички показатели.</w:t>
      </w:r>
    </w:p>
    <w:p w:rsidR="00A034D1" w:rsidRPr="00021020" w:rsidRDefault="00A034D1" w:rsidP="00A034D1">
      <w:pPr>
        <w:tabs>
          <w:tab w:val="left" w:pos="-3060"/>
        </w:tabs>
        <w:spacing w:after="0" w:line="240" w:lineRule="auto"/>
        <w:jc w:val="both"/>
        <w:rPr>
          <w:rFonts w:ascii="Times New Roman" w:eastAsia="Times New Roman" w:hAnsi="Times New Roman" w:cs="Times New Roman"/>
          <w:b/>
          <w:sz w:val="24"/>
          <w:szCs w:val="24"/>
          <w:lang w:val="bg-BG"/>
        </w:rPr>
      </w:pPr>
      <w:r w:rsidRPr="00021020">
        <w:rPr>
          <w:rFonts w:ascii="Times New Roman" w:eastAsia="Times New Roman" w:hAnsi="Times New Roman" w:cs="Times New Roman"/>
          <w:sz w:val="24"/>
          <w:szCs w:val="24"/>
          <w:lang w:val="bg-BG"/>
        </w:rPr>
        <w:t xml:space="preserve">Офертата, получила най-висока оценка </w:t>
      </w:r>
      <w:r w:rsidRPr="00021020">
        <w:rPr>
          <w:rFonts w:ascii="Times New Roman" w:eastAsia="Times New Roman" w:hAnsi="Times New Roman" w:cs="Times New Roman"/>
          <w:b/>
          <w:sz w:val="24"/>
          <w:szCs w:val="24"/>
          <w:lang w:val="bg-BG"/>
        </w:rPr>
        <w:t>КО</w:t>
      </w:r>
      <w:r w:rsidRPr="00021020">
        <w:rPr>
          <w:rFonts w:ascii="Times New Roman" w:eastAsia="Times New Roman" w:hAnsi="Times New Roman" w:cs="Times New Roman"/>
          <w:sz w:val="24"/>
          <w:szCs w:val="24"/>
          <w:lang w:val="bg-BG"/>
        </w:rPr>
        <w:t>, се класира на първо място.</w:t>
      </w:r>
    </w:p>
    <w:p w:rsidR="0061321F" w:rsidRPr="0061321F" w:rsidRDefault="0061321F" w:rsidP="00A034D1">
      <w:pPr>
        <w:spacing w:after="0" w:line="240" w:lineRule="auto"/>
        <w:ind w:firstLine="720"/>
        <w:jc w:val="both"/>
        <w:rPr>
          <w:rFonts w:ascii="Times New Roman" w:eastAsia="Times New Roman" w:hAnsi="Times New Roman" w:cs="Times New Roman"/>
          <w:b/>
          <w:sz w:val="24"/>
          <w:szCs w:val="24"/>
          <w:lang w:val="bg-BG"/>
        </w:rPr>
      </w:pPr>
    </w:p>
    <w:sectPr w:rsidR="0061321F" w:rsidRPr="0061321F" w:rsidSect="002C3EFC">
      <w:headerReference w:type="default" r:id="rId9"/>
      <w:headerReference w:type="first" r:id="rId10"/>
      <w:pgSz w:w="12240" w:h="15840" w:code="1"/>
      <w:pgMar w:top="1411" w:right="1411" w:bottom="1411"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C1" w:rsidRDefault="00FF29C1" w:rsidP="007C0441">
      <w:pPr>
        <w:spacing w:after="0" w:line="240" w:lineRule="auto"/>
      </w:pPr>
      <w:r>
        <w:separator/>
      </w:r>
    </w:p>
  </w:endnote>
  <w:endnote w:type="continuationSeparator" w:id="0">
    <w:p w:rsidR="00FF29C1" w:rsidRDefault="00FF29C1" w:rsidP="007C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C1" w:rsidRDefault="00FF29C1" w:rsidP="007C0441">
      <w:pPr>
        <w:spacing w:after="0" w:line="240" w:lineRule="auto"/>
      </w:pPr>
      <w:r>
        <w:separator/>
      </w:r>
    </w:p>
  </w:footnote>
  <w:footnote w:type="continuationSeparator" w:id="0">
    <w:p w:rsidR="00FF29C1" w:rsidRDefault="00FF29C1" w:rsidP="007C0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DC" w:rsidRPr="007C0441" w:rsidRDefault="005F71DC" w:rsidP="007C0441">
    <w:pPr>
      <w:tabs>
        <w:tab w:val="center" w:pos="4703"/>
        <w:tab w:val="right" w:pos="9406"/>
      </w:tabs>
      <w:spacing w:after="0"/>
      <w:jc w:val="center"/>
      <w:rPr>
        <w:rFonts w:ascii="Times New Roman" w:eastAsia="Times New Roman" w:hAnsi="Times New Roman" w:cs="Times New Roman"/>
        <w:sz w:val="24"/>
        <w:szCs w:val="24"/>
        <w:lang w:val="ru-RU" w:eastAsia="x-none"/>
      </w:rPr>
    </w:pPr>
  </w:p>
  <w:p w:rsidR="005F71DC" w:rsidRDefault="005F7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7D" w:rsidRPr="00EA237D" w:rsidRDefault="00EA237D" w:rsidP="00EA237D">
    <w:pPr>
      <w:tabs>
        <w:tab w:val="left" w:pos="9781"/>
      </w:tabs>
      <w:spacing w:after="0" w:line="240" w:lineRule="auto"/>
      <w:ind w:hanging="426"/>
      <w:jc w:val="center"/>
      <w:outlineLvl w:val="5"/>
      <w:rPr>
        <w:rFonts w:ascii="Times New Roman" w:eastAsia="Times New Roman" w:hAnsi="Times New Roman" w:cs="Times New Roman"/>
        <w:b/>
        <w:bCs/>
        <w:sz w:val="24"/>
        <w:szCs w:val="18"/>
        <w:lang w:val="bg-BG" w:eastAsia="x-none"/>
      </w:rPr>
    </w:pPr>
    <w:r w:rsidRPr="00EA237D">
      <w:rPr>
        <w:rFonts w:ascii="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5pt;margin-top:-7.5pt;width:43.2pt;height:43.2pt;z-index:251659264" o:allowincell="f">
          <v:imagedata r:id="rId1" o:title=""/>
          <w10:wrap type="topAndBottom"/>
        </v:shape>
        <o:OLEObject Type="Embed" ProgID="CorelDRAW.Graphic.9" ShapeID="_x0000_s2051" DrawAspect="Content" ObjectID="_1532523006" r:id="rId2"/>
      </w:pict>
    </w:r>
    <w:r w:rsidRPr="00EA237D">
      <w:rPr>
        <w:rFonts w:ascii="Times New Roman" w:hAnsi="Times New Roman" w:cs="Times New Roman"/>
        <w:b/>
        <w:sz w:val="24"/>
        <w:lang w:val="bg-BG" w:eastAsia="ja-JP"/>
      </w:rPr>
      <w:t xml:space="preserve">     </w:t>
    </w:r>
    <w:r w:rsidRPr="00EA237D">
      <w:rPr>
        <w:rFonts w:ascii="Times New Roman" w:hAnsi="Times New Roman" w:cs="Times New Roman"/>
        <w:b/>
        <w:sz w:val="24"/>
        <w:lang w:val="bg-BG"/>
      </w:rPr>
      <w:t>МИНИСТЕРСТВО  НА  ЗЕМЕДЕЛИЕТО  И  ХРАНИТЕ</w:t>
    </w:r>
  </w:p>
  <w:p w:rsidR="00EA237D" w:rsidRPr="00EA237D" w:rsidRDefault="00EA237D" w:rsidP="00EA237D">
    <w:pPr>
      <w:keepNext/>
      <w:pBdr>
        <w:bottom w:val="single" w:sz="4" w:space="4" w:color="auto"/>
      </w:pBdr>
      <w:tabs>
        <w:tab w:val="left" w:pos="9781"/>
      </w:tabs>
      <w:spacing w:after="0" w:line="240" w:lineRule="auto"/>
      <w:ind w:right="-2"/>
      <w:jc w:val="center"/>
      <w:outlineLvl w:val="2"/>
      <w:rPr>
        <w:rFonts w:ascii="Times New Roman" w:hAnsi="Times New Roman" w:cs="Times New Roman"/>
        <w:sz w:val="18"/>
        <w:szCs w:val="20"/>
        <w:lang w:val="bg-BG" w:eastAsia="ja-JP"/>
      </w:rPr>
    </w:pPr>
    <w:r w:rsidRPr="00EA237D">
      <w:rPr>
        <w:rFonts w:ascii="Times New Roman" w:eastAsia="Times New Roman" w:hAnsi="Times New Roman" w:cs="Times New Roman"/>
        <w:sz w:val="24"/>
        <w:szCs w:val="20"/>
        <w:lang w:val="bg-BG"/>
      </w:rPr>
      <w:t>ИЗПЪЛНИТЕЛНА АГЕНЦИЯ “БОРБА С ГРАДУШКИТЕ”</w:t>
    </w:r>
    <w:r w:rsidRPr="00EA237D">
      <w:rPr>
        <w:rFonts w:ascii="Times New Roman" w:eastAsia="Times New Roman" w:hAnsi="Times New Roman" w:cs="Times New Roman"/>
        <w:sz w:val="18"/>
        <w:szCs w:val="20"/>
        <w:lang w:val="bg-BG"/>
      </w:rPr>
      <w:t xml:space="preserve">     </w:t>
    </w:r>
  </w:p>
  <w:p w:rsidR="00EA237D" w:rsidRPr="00EA237D" w:rsidRDefault="00EA237D" w:rsidP="00EA237D">
    <w:pPr>
      <w:keepNext/>
      <w:pBdr>
        <w:bottom w:val="single" w:sz="4" w:space="4" w:color="auto"/>
      </w:pBdr>
      <w:tabs>
        <w:tab w:val="left" w:pos="9781"/>
      </w:tabs>
      <w:spacing w:after="0" w:line="240" w:lineRule="auto"/>
      <w:ind w:right="-2"/>
      <w:outlineLvl w:val="2"/>
      <w:rPr>
        <w:rFonts w:ascii="Times New Roman" w:eastAsia="Times New Roman" w:hAnsi="Times New Roman" w:cs="Times New Roman"/>
        <w:sz w:val="18"/>
        <w:szCs w:val="20"/>
        <w:lang w:val="bg-BG"/>
      </w:rPr>
    </w:pPr>
    <w:r w:rsidRPr="00EA237D">
      <w:rPr>
        <w:rFonts w:ascii="Times New Roman" w:eastAsia="Times New Roman" w:hAnsi="Times New Roman" w:cs="Times New Roman"/>
        <w:sz w:val="18"/>
        <w:szCs w:val="20"/>
        <w:lang w:val="bg-BG"/>
      </w:rPr>
      <w:t xml:space="preserve"> </w:t>
    </w:r>
    <w:r w:rsidRPr="00EA237D">
      <w:rPr>
        <w:rFonts w:ascii="Times New Roman" w:hAnsi="Times New Roman" w:cs="Times New Roman"/>
        <w:sz w:val="18"/>
        <w:szCs w:val="20"/>
        <w:lang w:val="bg-BG" w:eastAsia="ja-JP"/>
      </w:rPr>
      <w:t xml:space="preserve">                  </w:t>
    </w:r>
    <w:r w:rsidRPr="00EA237D">
      <w:rPr>
        <w:rFonts w:ascii="Times New Roman" w:eastAsia="Times New Roman" w:hAnsi="Times New Roman" w:cs="Times New Roman"/>
        <w:sz w:val="18"/>
        <w:szCs w:val="20"/>
        <w:lang w:val="bg-BG"/>
      </w:rPr>
      <w:t xml:space="preserve">София, бул. “Христо Ботев” № 17, тел. 9152 951, факс 951 65 97, </w:t>
    </w:r>
    <w:r w:rsidRPr="00EA237D">
      <w:rPr>
        <w:rFonts w:ascii="Times New Roman" w:eastAsia="Times New Roman" w:hAnsi="Times New Roman" w:cs="Times New Roman"/>
        <w:sz w:val="18"/>
        <w:szCs w:val="20"/>
      </w:rPr>
      <w:t>email</w:t>
    </w:r>
    <w:r w:rsidRPr="00EA237D">
      <w:rPr>
        <w:rFonts w:ascii="Times New Roman" w:eastAsia="Times New Roman" w:hAnsi="Times New Roman" w:cs="Times New Roman"/>
        <w:sz w:val="18"/>
        <w:szCs w:val="20"/>
        <w:lang w:val="ru-RU"/>
      </w:rPr>
      <w:t xml:space="preserve">: </w:t>
    </w:r>
    <w:r w:rsidRPr="00EA237D">
      <w:rPr>
        <w:rFonts w:ascii="Times New Roman" w:eastAsia="Times New Roman" w:hAnsi="Times New Roman" w:cs="Times New Roman"/>
        <w:sz w:val="18"/>
        <w:szCs w:val="20"/>
      </w:rPr>
      <w:t>agency</w:t>
    </w:r>
    <w:r w:rsidRPr="00EA237D">
      <w:rPr>
        <w:rFonts w:ascii="Times New Roman" w:eastAsia="Times New Roman" w:hAnsi="Times New Roman" w:cs="Times New Roman"/>
        <w:sz w:val="18"/>
        <w:szCs w:val="20"/>
        <w:lang w:val="ru-RU"/>
      </w:rPr>
      <w:t>@</w:t>
    </w:r>
    <w:proofErr w:type="spellStart"/>
    <w:r w:rsidRPr="00EA237D">
      <w:rPr>
        <w:rFonts w:ascii="Times New Roman" w:eastAsia="Times New Roman" w:hAnsi="Times New Roman" w:cs="Times New Roman"/>
        <w:sz w:val="18"/>
        <w:szCs w:val="20"/>
      </w:rPr>
      <w:t>weathermod</w:t>
    </w:r>
    <w:proofErr w:type="spellEnd"/>
    <w:r w:rsidRPr="00EA237D">
      <w:rPr>
        <w:rFonts w:ascii="Times New Roman" w:eastAsia="Times New Roman" w:hAnsi="Times New Roman" w:cs="Times New Roman"/>
        <w:sz w:val="18"/>
        <w:szCs w:val="20"/>
        <w:lang w:val="bg-BG"/>
      </w:rPr>
      <w:t>-</w:t>
    </w:r>
    <w:proofErr w:type="spellStart"/>
    <w:r w:rsidRPr="00EA237D">
      <w:rPr>
        <w:rFonts w:ascii="Times New Roman" w:eastAsia="Times New Roman" w:hAnsi="Times New Roman" w:cs="Times New Roman"/>
        <w:sz w:val="18"/>
        <w:szCs w:val="20"/>
      </w:rPr>
      <w:t>bg</w:t>
    </w:r>
    <w:proofErr w:type="spellEnd"/>
    <w:r w:rsidRPr="00EA237D">
      <w:rPr>
        <w:rFonts w:ascii="Times New Roman" w:eastAsia="Times New Roman" w:hAnsi="Times New Roman" w:cs="Times New Roman"/>
        <w:sz w:val="18"/>
        <w:szCs w:val="20"/>
        <w:lang w:val="ru-RU"/>
      </w:rPr>
      <w:t>.</w:t>
    </w:r>
    <w:proofErr w:type="spellStart"/>
    <w:r w:rsidRPr="00EA237D">
      <w:rPr>
        <w:rFonts w:ascii="Times New Roman" w:eastAsia="Times New Roman" w:hAnsi="Times New Roman" w:cs="Times New Roman"/>
        <w:sz w:val="18"/>
        <w:szCs w:val="20"/>
      </w:rPr>
      <w:t>eu</w:t>
    </w:r>
    <w:proofErr w:type="spellEnd"/>
  </w:p>
  <w:p w:rsidR="00711438" w:rsidRPr="00EA237D" w:rsidRDefault="00711438" w:rsidP="00EA2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E1E"/>
    <w:multiLevelType w:val="hybridMultilevel"/>
    <w:tmpl w:val="42C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E6A"/>
    <w:multiLevelType w:val="hybridMultilevel"/>
    <w:tmpl w:val="ABDCC2C0"/>
    <w:lvl w:ilvl="0" w:tplc="4C5257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38B5E20"/>
    <w:multiLevelType w:val="multilevel"/>
    <w:tmpl w:val="D3A4CE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0D4093"/>
    <w:multiLevelType w:val="hybridMultilevel"/>
    <w:tmpl w:val="F39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F2F025B"/>
    <w:multiLevelType w:val="hybridMultilevel"/>
    <w:tmpl w:val="2D161F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964D1"/>
    <w:multiLevelType w:val="hybridMultilevel"/>
    <w:tmpl w:val="F4A4C2D4"/>
    <w:lvl w:ilvl="0" w:tplc="960604D6">
      <w:start w:val="10"/>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9724EF"/>
    <w:multiLevelType w:val="hybridMultilevel"/>
    <w:tmpl w:val="1EFC01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0A8639F"/>
    <w:multiLevelType w:val="hybridMultilevel"/>
    <w:tmpl w:val="1EFC01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BF4B3D"/>
    <w:multiLevelType w:val="hybridMultilevel"/>
    <w:tmpl w:val="1DA0C4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D287855"/>
    <w:multiLevelType w:val="hybridMultilevel"/>
    <w:tmpl w:val="43FA3AA8"/>
    <w:lvl w:ilvl="0" w:tplc="0402000F">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12048D"/>
    <w:multiLevelType w:val="hybridMultilevel"/>
    <w:tmpl w:val="1EFC01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5D1494"/>
    <w:multiLevelType w:val="hybridMultilevel"/>
    <w:tmpl w:val="D386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F2501"/>
    <w:multiLevelType w:val="hybridMultilevel"/>
    <w:tmpl w:val="94BEAAF2"/>
    <w:lvl w:ilvl="0" w:tplc="2544FD7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588951C9"/>
    <w:multiLevelType w:val="hybridMultilevel"/>
    <w:tmpl w:val="AB9AC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A9B312D"/>
    <w:multiLevelType w:val="hybridMultilevel"/>
    <w:tmpl w:val="E72C0190"/>
    <w:lvl w:ilvl="0" w:tplc="548E260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606771"/>
    <w:multiLevelType w:val="hybridMultilevel"/>
    <w:tmpl w:val="0B8A27D2"/>
    <w:lvl w:ilvl="0" w:tplc="D6565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3B2A75"/>
    <w:multiLevelType w:val="hybridMultilevel"/>
    <w:tmpl w:val="91B8C42A"/>
    <w:lvl w:ilvl="0" w:tplc="A9D8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00D14"/>
    <w:multiLevelType w:val="hybridMultilevel"/>
    <w:tmpl w:val="03F4DF2A"/>
    <w:lvl w:ilvl="0" w:tplc="634CD370">
      <w:start w:val="3"/>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0A2420D"/>
    <w:multiLevelType w:val="hybridMultilevel"/>
    <w:tmpl w:val="A9B87C7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77555930"/>
    <w:multiLevelType w:val="multilevel"/>
    <w:tmpl w:val="00EA625E"/>
    <w:lvl w:ilvl="0">
      <w:start w:val="7"/>
      <w:numFmt w:val="decimal"/>
      <w:lvlText w:val="%1."/>
      <w:lvlJc w:val="left"/>
      <w:pPr>
        <w:ind w:left="1778"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24">
    <w:nsid w:val="781C0AB3"/>
    <w:multiLevelType w:val="hybridMultilevel"/>
    <w:tmpl w:val="EDE4E94E"/>
    <w:lvl w:ilvl="0" w:tplc="751ADA4A">
      <w:start w:val="1"/>
      <w:numFmt w:val="decimal"/>
      <w:lvlText w:val="%1."/>
      <w:lvlJc w:val="left"/>
      <w:pPr>
        <w:ind w:left="720" w:hanging="360"/>
      </w:pPr>
      <w:rPr>
        <w:rFonts w:eastAsia="Calibr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6"/>
  </w:num>
  <w:num w:numId="5">
    <w:abstractNumId w:val="11"/>
  </w:num>
  <w:num w:numId="6">
    <w:abstractNumId w:val="6"/>
  </w:num>
  <w:num w:numId="7">
    <w:abstractNumId w:val="2"/>
  </w:num>
  <w:num w:numId="8">
    <w:abstractNumId w:val="8"/>
  </w:num>
  <w:num w:numId="9">
    <w:abstractNumId w:val="17"/>
  </w:num>
  <w:num w:numId="10">
    <w:abstractNumId w:val="1"/>
  </w:num>
  <w:num w:numId="11">
    <w:abstractNumId w:val="5"/>
  </w:num>
  <w:num w:numId="12">
    <w:abstractNumId w:val="21"/>
  </w:num>
  <w:num w:numId="13">
    <w:abstractNumId w:val="23"/>
  </w:num>
  <w:num w:numId="14">
    <w:abstractNumId w:val="14"/>
  </w:num>
  <w:num w:numId="15">
    <w:abstractNumId w:val="18"/>
  </w:num>
  <w:num w:numId="16">
    <w:abstractNumId w:val="15"/>
  </w:num>
  <w:num w:numId="17">
    <w:abstractNumId w:val="9"/>
  </w:num>
  <w:num w:numId="18">
    <w:abstractNumId w:val="19"/>
  </w:num>
  <w:num w:numId="19">
    <w:abstractNumId w:val="4"/>
  </w:num>
  <w:num w:numId="20">
    <w:abstractNumId w:val="24"/>
  </w:num>
  <w:num w:numId="21">
    <w:abstractNumId w:val="22"/>
  </w:num>
  <w:num w:numId="22">
    <w:abstractNumId w:val="13"/>
  </w:num>
  <w:num w:numId="23">
    <w:abstractNumId w:val="0"/>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9"/>
    <w:rsid w:val="0001056B"/>
    <w:rsid w:val="00043651"/>
    <w:rsid w:val="0009153B"/>
    <w:rsid w:val="000A526E"/>
    <w:rsid w:val="000B6CB6"/>
    <w:rsid w:val="00101F46"/>
    <w:rsid w:val="001111EC"/>
    <w:rsid w:val="0011764B"/>
    <w:rsid w:val="00121FF0"/>
    <w:rsid w:val="00192F7F"/>
    <w:rsid w:val="001B7D43"/>
    <w:rsid w:val="001E7492"/>
    <w:rsid w:val="00233F90"/>
    <w:rsid w:val="002503F4"/>
    <w:rsid w:val="002651F8"/>
    <w:rsid w:val="00274E99"/>
    <w:rsid w:val="0028760A"/>
    <w:rsid w:val="00296618"/>
    <w:rsid w:val="002B7291"/>
    <w:rsid w:val="002C0B29"/>
    <w:rsid w:val="002C3EFC"/>
    <w:rsid w:val="002D7D99"/>
    <w:rsid w:val="0030597D"/>
    <w:rsid w:val="00355951"/>
    <w:rsid w:val="00370657"/>
    <w:rsid w:val="00482CF4"/>
    <w:rsid w:val="004869D9"/>
    <w:rsid w:val="004A3FCB"/>
    <w:rsid w:val="004E72C0"/>
    <w:rsid w:val="00517082"/>
    <w:rsid w:val="00517F7C"/>
    <w:rsid w:val="00523676"/>
    <w:rsid w:val="005252A9"/>
    <w:rsid w:val="00540501"/>
    <w:rsid w:val="005602EB"/>
    <w:rsid w:val="00570C5F"/>
    <w:rsid w:val="005B1430"/>
    <w:rsid w:val="005F71DC"/>
    <w:rsid w:val="0060108E"/>
    <w:rsid w:val="0061321F"/>
    <w:rsid w:val="0062376E"/>
    <w:rsid w:val="00640FDD"/>
    <w:rsid w:val="00646B9F"/>
    <w:rsid w:val="00660AEC"/>
    <w:rsid w:val="006744EC"/>
    <w:rsid w:val="00694AC3"/>
    <w:rsid w:val="006C4D74"/>
    <w:rsid w:val="006F4E78"/>
    <w:rsid w:val="006F52C0"/>
    <w:rsid w:val="006F7098"/>
    <w:rsid w:val="006F7847"/>
    <w:rsid w:val="00703862"/>
    <w:rsid w:val="00711438"/>
    <w:rsid w:val="00753340"/>
    <w:rsid w:val="00756CDA"/>
    <w:rsid w:val="007636DE"/>
    <w:rsid w:val="00785832"/>
    <w:rsid w:val="00797000"/>
    <w:rsid w:val="007C0441"/>
    <w:rsid w:val="00816BC2"/>
    <w:rsid w:val="00830BF6"/>
    <w:rsid w:val="008476BF"/>
    <w:rsid w:val="008824F8"/>
    <w:rsid w:val="0089086B"/>
    <w:rsid w:val="008C276B"/>
    <w:rsid w:val="008D586B"/>
    <w:rsid w:val="008E5E3C"/>
    <w:rsid w:val="008E7770"/>
    <w:rsid w:val="008F732B"/>
    <w:rsid w:val="009215B6"/>
    <w:rsid w:val="009420FF"/>
    <w:rsid w:val="00950F8D"/>
    <w:rsid w:val="00953DA5"/>
    <w:rsid w:val="0095657A"/>
    <w:rsid w:val="00970F2E"/>
    <w:rsid w:val="009B5F53"/>
    <w:rsid w:val="00A034D1"/>
    <w:rsid w:val="00A070FE"/>
    <w:rsid w:val="00A315D7"/>
    <w:rsid w:val="00A41595"/>
    <w:rsid w:val="00A7172B"/>
    <w:rsid w:val="00A930DC"/>
    <w:rsid w:val="00AB727C"/>
    <w:rsid w:val="00AF42C9"/>
    <w:rsid w:val="00B12C45"/>
    <w:rsid w:val="00B3040B"/>
    <w:rsid w:val="00B45A8C"/>
    <w:rsid w:val="00B45D40"/>
    <w:rsid w:val="00B72056"/>
    <w:rsid w:val="00BB068C"/>
    <w:rsid w:val="00BC0830"/>
    <w:rsid w:val="00BC578C"/>
    <w:rsid w:val="00BD4162"/>
    <w:rsid w:val="00C0110C"/>
    <w:rsid w:val="00C04A6B"/>
    <w:rsid w:val="00C15A6F"/>
    <w:rsid w:val="00C6425D"/>
    <w:rsid w:val="00C73D15"/>
    <w:rsid w:val="00C853CF"/>
    <w:rsid w:val="00C97675"/>
    <w:rsid w:val="00CA46E2"/>
    <w:rsid w:val="00CD683A"/>
    <w:rsid w:val="00D617D2"/>
    <w:rsid w:val="00DA1421"/>
    <w:rsid w:val="00DA272F"/>
    <w:rsid w:val="00DA3607"/>
    <w:rsid w:val="00DA7791"/>
    <w:rsid w:val="00E23369"/>
    <w:rsid w:val="00E349A2"/>
    <w:rsid w:val="00E915B6"/>
    <w:rsid w:val="00EA237D"/>
    <w:rsid w:val="00EB0F05"/>
    <w:rsid w:val="00EB57D3"/>
    <w:rsid w:val="00EE163B"/>
    <w:rsid w:val="00EE76DB"/>
    <w:rsid w:val="00F1481F"/>
    <w:rsid w:val="00F22FE4"/>
    <w:rsid w:val="00F35809"/>
    <w:rsid w:val="00F4326E"/>
    <w:rsid w:val="00F61206"/>
    <w:rsid w:val="00F63C16"/>
    <w:rsid w:val="00FA5507"/>
    <w:rsid w:val="00FF2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21F"/>
    <w:pPr>
      <w:keepNext/>
      <w:spacing w:before="240" w:after="60" w:line="240" w:lineRule="auto"/>
      <w:outlineLvl w:val="0"/>
    </w:pPr>
    <w:rPr>
      <w:rFonts w:ascii="Cambria" w:eastAsia="PMingLiU" w:hAnsi="Cambria" w:cs="Times New Roman"/>
      <w:b/>
      <w:bCs/>
      <w:kern w:val="32"/>
      <w:sz w:val="32"/>
      <w:szCs w:val="32"/>
    </w:rPr>
  </w:style>
  <w:style w:type="paragraph" w:styleId="Heading2">
    <w:name w:val="heading 2"/>
    <w:basedOn w:val="Normal"/>
    <w:next w:val="Normal"/>
    <w:link w:val="Heading2Char"/>
    <w:uiPriority w:val="9"/>
    <w:semiHidden/>
    <w:unhideWhenUsed/>
    <w:qFormat/>
    <w:rsid w:val="0061321F"/>
    <w:pPr>
      <w:keepNext/>
      <w:spacing w:before="240" w:after="60" w:line="240" w:lineRule="auto"/>
      <w:outlineLvl w:val="1"/>
    </w:pPr>
    <w:rPr>
      <w:rFonts w:ascii="Cambria" w:eastAsia="PMingLiU" w:hAnsi="Cambria" w:cs="Times New Roman"/>
      <w:b/>
      <w:bCs/>
      <w:i/>
      <w:iCs/>
      <w:sz w:val="28"/>
      <w:szCs w:val="28"/>
    </w:rPr>
  </w:style>
  <w:style w:type="paragraph" w:styleId="Heading3">
    <w:name w:val="heading 3"/>
    <w:basedOn w:val="Normal"/>
    <w:next w:val="Normal"/>
    <w:link w:val="Heading3Char"/>
    <w:qFormat/>
    <w:rsid w:val="0061321F"/>
    <w:pPr>
      <w:keepNext/>
      <w:spacing w:before="240" w:after="60" w:line="240" w:lineRule="auto"/>
      <w:outlineLvl w:val="2"/>
    </w:pPr>
    <w:rPr>
      <w:rFonts w:ascii="Arial" w:eastAsia="Times New Roman" w:hAnsi="Arial" w:cs="Times New Roman"/>
      <w:b/>
      <w:bCs/>
      <w:sz w:val="26"/>
      <w:szCs w:val="26"/>
      <w:lang w:val="bg-BG" w:eastAsia="x-none"/>
    </w:rPr>
  </w:style>
  <w:style w:type="paragraph" w:styleId="Heading6">
    <w:name w:val="heading 6"/>
    <w:basedOn w:val="Normal"/>
    <w:next w:val="Normal"/>
    <w:link w:val="Heading6Char"/>
    <w:uiPriority w:val="9"/>
    <w:semiHidden/>
    <w:unhideWhenUsed/>
    <w:qFormat/>
    <w:rsid w:val="0061321F"/>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0441"/>
  </w:style>
  <w:style w:type="paragraph" w:styleId="Footer">
    <w:name w:val="footer"/>
    <w:basedOn w:val="Normal"/>
    <w:link w:val="FooterChar"/>
    <w:uiPriority w:val="99"/>
    <w:unhideWhenUsed/>
    <w:rsid w:val="007C04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441"/>
  </w:style>
  <w:style w:type="character" w:customStyle="1" w:styleId="Heading1Char">
    <w:name w:val="Heading 1 Char"/>
    <w:basedOn w:val="DefaultParagraphFont"/>
    <w:link w:val="Heading1"/>
    <w:uiPriority w:val="9"/>
    <w:rsid w:val="0061321F"/>
    <w:rPr>
      <w:rFonts w:ascii="Cambria" w:eastAsia="PMingLiU" w:hAnsi="Cambria" w:cs="Times New Roman"/>
      <w:b/>
      <w:bCs/>
      <w:kern w:val="32"/>
      <w:sz w:val="32"/>
      <w:szCs w:val="32"/>
    </w:rPr>
  </w:style>
  <w:style w:type="character" w:customStyle="1" w:styleId="Heading2Char">
    <w:name w:val="Heading 2 Char"/>
    <w:basedOn w:val="DefaultParagraphFont"/>
    <w:link w:val="Heading2"/>
    <w:uiPriority w:val="9"/>
    <w:semiHidden/>
    <w:rsid w:val="0061321F"/>
    <w:rPr>
      <w:rFonts w:ascii="Cambria" w:eastAsia="PMingLiU" w:hAnsi="Cambria" w:cs="Times New Roman"/>
      <w:b/>
      <w:bCs/>
      <w:i/>
      <w:iCs/>
      <w:sz w:val="28"/>
      <w:szCs w:val="28"/>
    </w:rPr>
  </w:style>
  <w:style w:type="character" w:customStyle="1" w:styleId="Heading3Char">
    <w:name w:val="Heading 3 Char"/>
    <w:basedOn w:val="DefaultParagraphFont"/>
    <w:link w:val="Heading3"/>
    <w:rsid w:val="0061321F"/>
    <w:rPr>
      <w:rFonts w:ascii="Arial" w:eastAsia="Times New Roman" w:hAnsi="Arial" w:cs="Times New Roman"/>
      <w:b/>
      <w:bCs/>
      <w:sz w:val="26"/>
      <w:szCs w:val="26"/>
      <w:lang w:val="bg-BG" w:eastAsia="x-none"/>
    </w:rPr>
  </w:style>
  <w:style w:type="character" w:customStyle="1" w:styleId="Heading6Char">
    <w:name w:val="Heading 6 Char"/>
    <w:basedOn w:val="DefaultParagraphFont"/>
    <w:link w:val="Heading6"/>
    <w:uiPriority w:val="9"/>
    <w:semiHidden/>
    <w:rsid w:val="0061321F"/>
    <w:rPr>
      <w:rFonts w:ascii="Calibri" w:eastAsia="Times New Roman" w:hAnsi="Calibri" w:cs="Times New Roman"/>
      <w:b/>
      <w:bCs/>
      <w:lang w:val="x-none" w:eastAsia="x-none"/>
    </w:rPr>
  </w:style>
  <w:style w:type="numbering" w:customStyle="1" w:styleId="NoList1">
    <w:name w:val="No List1"/>
    <w:next w:val="NoList"/>
    <w:uiPriority w:val="99"/>
    <w:semiHidden/>
    <w:unhideWhenUsed/>
    <w:rsid w:val="0061321F"/>
  </w:style>
  <w:style w:type="paragraph" w:customStyle="1" w:styleId="Default">
    <w:name w:val="Default"/>
    <w:rsid w:val="0061321F"/>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ListParagraph">
    <w:name w:val="List Paragraph"/>
    <w:basedOn w:val="Normal"/>
    <w:uiPriority w:val="34"/>
    <w:qFormat/>
    <w:rsid w:val="0061321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21F"/>
    <w:pPr>
      <w:spacing w:after="0" w:line="240" w:lineRule="auto"/>
    </w:pPr>
    <w:rPr>
      <w:rFonts w:ascii="Tahoma" w:eastAsia="Times New Roman" w:hAnsi="Tahoma" w:cs="Times New Roman"/>
      <w:sz w:val="16"/>
      <w:szCs w:val="16"/>
      <w:lang w:eastAsia="x-none"/>
    </w:rPr>
  </w:style>
  <w:style w:type="character" w:customStyle="1" w:styleId="BalloonTextChar">
    <w:name w:val="Balloon Text Char"/>
    <w:basedOn w:val="DefaultParagraphFont"/>
    <w:link w:val="BalloonText"/>
    <w:uiPriority w:val="99"/>
    <w:semiHidden/>
    <w:rsid w:val="0061321F"/>
    <w:rPr>
      <w:rFonts w:ascii="Tahoma" w:eastAsia="Times New Roman" w:hAnsi="Tahoma" w:cs="Times New Roman"/>
      <w:sz w:val="16"/>
      <w:szCs w:val="16"/>
      <w:lang w:eastAsia="x-none"/>
    </w:rPr>
  </w:style>
  <w:style w:type="paragraph" w:styleId="BodyText">
    <w:name w:val="Body Text"/>
    <w:basedOn w:val="Normal"/>
    <w:link w:val="BodyTextChar"/>
    <w:semiHidden/>
    <w:rsid w:val="0061321F"/>
    <w:pPr>
      <w:spacing w:after="120" w:line="240" w:lineRule="auto"/>
    </w:pPr>
    <w:rPr>
      <w:rFonts w:ascii="Times New Roman" w:eastAsia="Calibri" w:hAnsi="Times New Roman" w:cs="Times New Roman"/>
      <w:sz w:val="24"/>
      <w:szCs w:val="24"/>
      <w:lang w:val="x-none" w:eastAsia="bg-BG"/>
    </w:rPr>
  </w:style>
  <w:style w:type="character" w:customStyle="1" w:styleId="BodyTextChar">
    <w:name w:val="Body Text Char"/>
    <w:basedOn w:val="DefaultParagraphFont"/>
    <w:link w:val="BodyText"/>
    <w:semiHidden/>
    <w:rsid w:val="0061321F"/>
    <w:rPr>
      <w:rFonts w:ascii="Times New Roman" w:eastAsia="Calibri" w:hAnsi="Times New Roman" w:cs="Times New Roman"/>
      <w:sz w:val="24"/>
      <w:szCs w:val="24"/>
      <w:lang w:val="x-none" w:eastAsia="bg-BG"/>
    </w:rPr>
  </w:style>
  <w:style w:type="table" w:styleId="TableGrid">
    <w:name w:val="Table Grid"/>
    <w:basedOn w:val="TableNormal"/>
    <w:uiPriority w:val="59"/>
    <w:rsid w:val="006132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Знак Знак Char"/>
    <w:basedOn w:val="Normal"/>
    <w:rsid w:val="0061321F"/>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61321F"/>
    <w:pPr>
      <w:tabs>
        <w:tab w:val="num" w:pos="926"/>
      </w:tabs>
      <w:spacing w:after="0" w:line="240" w:lineRule="auto"/>
      <w:ind w:left="926" w:hanging="360"/>
      <w:jc w:val="both"/>
    </w:pPr>
    <w:rPr>
      <w:rFonts w:ascii="Univers" w:eastAsia="Times New Roman" w:hAnsi="Univers" w:cs="Times New Roman"/>
      <w:lang w:val="en-GB"/>
    </w:rPr>
  </w:style>
  <w:style w:type="character" w:customStyle="1" w:styleId="FontStyle88">
    <w:name w:val="Font Style88"/>
    <w:rsid w:val="0061321F"/>
    <w:rPr>
      <w:rFonts w:ascii="Times New Roman" w:hAnsi="Times New Roman" w:cs="Times New Roman"/>
      <w:sz w:val="24"/>
      <w:szCs w:val="24"/>
    </w:rPr>
  </w:style>
  <w:style w:type="paragraph" w:styleId="PlainText">
    <w:name w:val="Plain Text"/>
    <w:basedOn w:val="Normal"/>
    <w:link w:val="PlainTextChar"/>
    <w:uiPriority w:val="99"/>
    <w:unhideWhenUsed/>
    <w:rsid w:val="0061321F"/>
    <w:pPr>
      <w:spacing w:after="0" w:line="240" w:lineRule="auto"/>
    </w:pPr>
    <w:rPr>
      <w:rFonts w:ascii="Consolas" w:eastAsia="Calibri" w:hAnsi="Consolas" w:cs="Consolas"/>
      <w:sz w:val="21"/>
      <w:szCs w:val="21"/>
      <w:lang w:val="bg-BG"/>
    </w:rPr>
  </w:style>
  <w:style w:type="character" w:customStyle="1" w:styleId="PlainTextChar">
    <w:name w:val="Plain Text Char"/>
    <w:basedOn w:val="DefaultParagraphFont"/>
    <w:link w:val="PlainText"/>
    <w:uiPriority w:val="99"/>
    <w:rsid w:val="0061321F"/>
    <w:rPr>
      <w:rFonts w:ascii="Consolas" w:eastAsia="Calibri" w:hAnsi="Consolas" w:cs="Consolas"/>
      <w:sz w:val="21"/>
      <w:szCs w:val="21"/>
      <w:lang w:val="bg-BG"/>
    </w:rPr>
  </w:style>
  <w:style w:type="paragraph" w:styleId="NormalWeb">
    <w:name w:val="Normal (Web)"/>
    <w:basedOn w:val="Normal"/>
    <w:uiPriority w:val="99"/>
    <w:unhideWhenUsed/>
    <w:rsid w:val="006132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61321F"/>
    <w:rPr>
      <w:sz w:val="16"/>
      <w:szCs w:val="16"/>
    </w:rPr>
  </w:style>
  <w:style w:type="paragraph" w:styleId="CommentText">
    <w:name w:val="annotation text"/>
    <w:basedOn w:val="Normal"/>
    <w:link w:val="CommentTextChar"/>
    <w:uiPriority w:val="99"/>
    <w:semiHidden/>
    <w:unhideWhenUsed/>
    <w:rsid w:val="006132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3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21F"/>
    <w:rPr>
      <w:b/>
      <w:bCs/>
    </w:rPr>
  </w:style>
  <w:style w:type="character" w:customStyle="1" w:styleId="CommentSubjectChar">
    <w:name w:val="Comment Subject Char"/>
    <w:basedOn w:val="CommentTextChar"/>
    <w:link w:val="CommentSubject"/>
    <w:uiPriority w:val="99"/>
    <w:semiHidden/>
    <w:rsid w:val="0061321F"/>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30597D"/>
    <w:pPr>
      <w:spacing w:after="120"/>
      <w:ind w:left="283"/>
    </w:pPr>
  </w:style>
  <w:style w:type="character" w:customStyle="1" w:styleId="BodyTextIndentChar">
    <w:name w:val="Body Text Indent Char"/>
    <w:basedOn w:val="DefaultParagraphFont"/>
    <w:link w:val="BodyTextIndent"/>
    <w:uiPriority w:val="99"/>
    <w:semiHidden/>
    <w:rsid w:val="00305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21F"/>
    <w:pPr>
      <w:keepNext/>
      <w:spacing w:before="240" w:after="60" w:line="240" w:lineRule="auto"/>
      <w:outlineLvl w:val="0"/>
    </w:pPr>
    <w:rPr>
      <w:rFonts w:ascii="Cambria" w:eastAsia="PMingLiU" w:hAnsi="Cambria" w:cs="Times New Roman"/>
      <w:b/>
      <w:bCs/>
      <w:kern w:val="32"/>
      <w:sz w:val="32"/>
      <w:szCs w:val="32"/>
    </w:rPr>
  </w:style>
  <w:style w:type="paragraph" w:styleId="Heading2">
    <w:name w:val="heading 2"/>
    <w:basedOn w:val="Normal"/>
    <w:next w:val="Normal"/>
    <w:link w:val="Heading2Char"/>
    <w:uiPriority w:val="9"/>
    <w:semiHidden/>
    <w:unhideWhenUsed/>
    <w:qFormat/>
    <w:rsid w:val="0061321F"/>
    <w:pPr>
      <w:keepNext/>
      <w:spacing w:before="240" w:after="60" w:line="240" w:lineRule="auto"/>
      <w:outlineLvl w:val="1"/>
    </w:pPr>
    <w:rPr>
      <w:rFonts w:ascii="Cambria" w:eastAsia="PMingLiU" w:hAnsi="Cambria" w:cs="Times New Roman"/>
      <w:b/>
      <w:bCs/>
      <w:i/>
      <w:iCs/>
      <w:sz w:val="28"/>
      <w:szCs w:val="28"/>
    </w:rPr>
  </w:style>
  <w:style w:type="paragraph" w:styleId="Heading3">
    <w:name w:val="heading 3"/>
    <w:basedOn w:val="Normal"/>
    <w:next w:val="Normal"/>
    <w:link w:val="Heading3Char"/>
    <w:qFormat/>
    <w:rsid w:val="0061321F"/>
    <w:pPr>
      <w:keepNext/>
      <w:spacing w:before="240" w:after="60" w:line="240" w:lineRule="auto"/>
      <w:outlineLvl w:val="2"/>
    </w:pPr>
    <w:rPr>
      <w:rFonts w:ascii="Arial" w:eastAsia="Times New Roman" w:hAnsi="Arial" w:cs="Times New Roman"/>
      <w:b/>
      <w:bCs/>
      <w:sz w:val="26"/>
      <w:szCs w:val="26"/>
      <w:lang w:val="bg-BG" w:eastAsia="x-none"/>
    </w:rPr>
  </w:style>
  <w:style w:type="paragraph" w:styleId="Heading6">
    <w:name w:val="heading 6"/>
    <w:basedOn w:val="Normal"/>
    <w:next w:val="Normal"/>
    <w:link w:val="Heading6Char"/>
    <w:uiPriority w:val="9"/>
    <w:semiHidden/>
    <w:unhideWhenUsed/>
    <w:qFormat/>
    <w:rsid w:val="0061321F"/>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0441"/>
  </w:style>
  <w:style w:type="paragraph" w:styleId="Footer">
    <w:name w:val="footer"/>
    <w:basedOn w:val="Normal"/>
    <w:link w:val="FooterChar"/>
    <w:uiPriority w:val="99"/>
    <w:unhideWhenUsed/>
    <w:rsid w:val="007C04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441"/>
  </w:style>
  <w:style w:type="character" w:customStyle="1" w:styleId="Heading1Char">
    <w:name w:val="Heading 1 Char"/>
    <w:basedOn w:val="DefaultParagraphFont"/>
    <w:link w:val="Heading1"/>
    <w:uiPriority w:val="9"/>
    <w:rsid w:val="0061321F"/>
    <w:rPr>
      <w:rFonts w:ascii="Cambria" w:eastAsia="PMingLiU" w:hAnsi="Cambria" w:cs="Times New Roman"/>
      <w:b/>
      <w:bCs/>
      <w:kern w:val="32"/>
      <w:sz w:val="32"/>
      <w:szCs w:val="32"/>
    </w:rPr>
  </w:style>
  <w:style w:type="character" w:customStyle="1" w:styleId="Heading2Char">
    <w:name w:val="Heading 2 Char"/>
    <w:basedOn w:val="DefaultParagraphFont"/>
    <w:link w:val="Heading2"/>
    <w:uiPriority w:val="9"/>
    <w:semiHidden/>
    <w:rsid w:val="0061321F"/>
    <w:rPr>
      <w:rFonts w:ascii="Cambria" w:eastAsia="PMingLiU" w:hAnsi="Cambria" w:cs="Times New Roman"/>
      <w:b/>
      <w:bCs/>
      <w:i/>
      <w:iCs/>
      <w:sz w:val="28"/>
      <w:szCs w:val="28"/>
    </w:rPr>
  </w:style>
  <w:style w:type="character" w:customStyle="1" w:styleId="Heading3Char">
    <w:name w:val="Heading 3 Char"/>
    <w:basedOn w:val="DefaultParagraphFont"/>
    <w:link w:val="Heading3"/>
    <w:rsid w:val="0061321F"/>
    <w:rPr>
      <w:rFonts w:ascii="Arial" w:eastAsia="Times New Roman" w:hAnsi="Arial" w:cs="Times New Roman"/>
      <w:b/>
      <w:bCs/>
      <w:sz w:val="26"/>
      <w:szCs w:val="26"/>
      <w:lang w:val="bg-BG" w:eastAsia="x-none"/>
    </w:rPr>
  </w:style>
  <w:style w:type="character" w:customStyle="1" w:styleId="Heading6Char">
    <w:name w:val="Heading 6 Char"/>
    <w:basedOn w:val="DefaultParagraphFont"/>
    <w:link w:val="Heading6"/>
    <w:uiPriority w:val="9"/>
    <w:semiHidden/>
    <w:rsid w:val="0061321F"/>
    <w:rPr>
      <w:rFonts w:ascii="Calibri" w:eastAsia="Times New Roman" w:hAnsi="Calibri" w:cs="Times New Roman"/>
      <w:b/>
      <w:bCs/>
      <w:lang w:val="x-none" w:eastAsia="x-none"/>
    </w:rPr>
  </w:style>
  <w:style w:type="numbering" w:customStyle="1" w:styleId="NoList1">
    <w:name w:val="No List1"/>
    <w:next w:val="NoList"/>
    <w:uiPriority w:val="99"/>
    <w:semiHidden/>
    <w:unhideWhenUsed/>
    <w:rsid w:val="0061321F"/>
  </w:style>
  <w:style w:type="paragraph" w:customStyle="1" w:styleId="Default">
    <w:name w:val="Default"/>
    <w:rsid w:val="0061321F"/>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ListParagraph">
    <w:name w:val="List Paragraph"/>
    <w:basedOn w:val="Normal"/>
    <w:uiPriority w:val="34"/>
    <w:qFormat/>
    <w:rsid w:val="0061321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21F"/>
    <w:pPr>
      <w:spacing w:after="0" w:line="240" w:lineRule="auto"/>
    </w:pPr>
    <w:rPr>
      <w:rFonts w:ascii="Tahoma" w:eastAsia="Times New Roman" w:hAnsi="Tahoma" w:cs="Times New Roman"/>
      <w:sz w:val="16"/>
      <w:szCs w:val="16"/>
      <w:lang w:eastAsia="x-none"/>
    </w:rPr>
  </w:style>
  <w:style w:type="character" w:customStyle="1" w:styleId="BalloonTextChar">
    <w:name w:val="Balloon Text Char"/>
    <w:basedOn w:val="DefaultParagraphFont"/>
    <w:link w:val="BalloonText"/>
    <w:uiPriority w:val="99"/>
    <w:semiHidden/>
    <w:rsid w:val="0061321F"/>
    <w:rPr>
      <w:rFonts w:ascii="Tahoma" w:eastAsia="Times New Roman" w:hAnsi="Tahoma" w:cs="Times New Roman"/>
      <w:sz w:val="16"/>
      <w:szCs w:val="16"/>
      <w:lang w:eastAsia="x-none"/>
    </w:rPr>
  </w:style>
  <w:style w:type="paragraph" w:styleId="BodyText">
    <w:name w:val="Body Text"/>
    <w:basedOn w:val="Normal"/>
    <w:link w:val="BodyTextChar"/>
    <w:semiHidden/>
    <w:rsid w:val="0061321F"/>
    <w:pPr>
      <w:spacing w:after="120" w:line="240" w:lineRule="auto"/>
    </w:pPr>
    <w:rPr>
      <w:rFonts w:ascii="Times New Roman" w:eastAsia="Calibri" w:hAnsi="Times New Roman" w:cs="Times New Roman"/>
      <w:sz w:val="24"/>
      <w:szCs w:val="24"/>
      <w:lang w:val="x-none" w:eastAsia="bg-BG"/>
    </w:rPr>
  </w:style>
  <w:style w:type="character" w:customStyle="1" w:styleId="BodyTextChar">
    <w:name w:val="Body Text Char"/>
    <w:basedOn w:val="DefaultParagraphFont"/>
    <w:link w:val="BodyText"/>
    <w:semiHidden/>
    <w:rsid w:val="0061321F"/>
    <w:rPr>
      <w:rFonts w:ascii="Times New Roman" w:eastAsia="Calibri" w:hAnsi="Times New Roman" w:cs="Times New Roman"/>
      <w:sz w:val="24"/>
      <w:szCs w:val="24"/>
      <w:lang w:val="x-none" w:eastAsia="bg-BG"/>
    </w:rPr>
  </w:style>
  <w:style w:type="table" w:styleId="TableGrid">
    <w:name w:val="Table Grid"/>
    <w:basedOn w:val="TableNormal"/>
    <w:uiPriority w:val="59"/>
    <w:rsid w:val="006132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Знак Знак Char"/>
    <w:basedOn w:val="Normal"/>
    <w:rsid w:val="0061321F"/>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61321F"/>
    <w:pPr>
      <w:tabs>
        <w:tab w:val="num" w:pos="926"/>
      </w:tabs>
      <w:spacing w:after="0" w:line="240" w:lineRule="auto"/>
      <w:ind w:left="926" w:hanging="360"/>
      <w:jc w:val="both"/>
    </w:pPr>
    <w:rPr>
      <w:rFonts w:ascii="Univers" w:eastAsia="Times New Roman" w:hAnsi="Univers" w:cs="Times New Roman"/>
      <w:lang w:val="en-GB"/>
    </w:rPr>
  </w:style>
  <w:style w:type="character" w:customStyle="1" w:styleId="FontStyle88">
    <w:name w:val="Font Style88"/>
    <w:rsid w:val="0061321F"/>
    <w:rPr>
      <w:rFonts w:ascii="Times New Roman" w:hAnsi="Times New Roman" w:cs="Times New Roman"/>
      <w:sz w:val="24"/>
      <w:szCs w:val="24"/>
    </w:rPr>
  </w:style>
  <w:style w:type="paragraph" w:styleId="PlainText">
    <w:name w:val="Plain Text"/>
    <w:basedOn w:val="Normal"/>
    <w:link w:val="PlainTextChar"/>
    <w:uiPriority w:val="99"/>
    <w:unhideWhenUsed/>
    <w:rsid w:val="0061321F"/>
    <w:pPr>
      <w:spacing w:after="0" w:line="240" w:lineRule="auto"/>
    </w:pPr>
    <w:rPr>
      <w:rFonts w:ascii="Consolas" w:eastAsia="Calibri" w:hAnsi="Consolas" w:cs="Consolas"/>
      <w:sz w:val="21"/>
      <w:szCs w:val="21"/>
      <w:lang w:val="bg-BG"/>
    </w:rPr>
  </w:style>
  <w:style w:type="character" w:customStyle="1" w:styleId="PlainTextChar">
    <w:name w:val="Plain Text Char"/>
    <w:basedOn w:val="DefaultParagraphFont"/>
    <w:link w:val="PlainText"/>
    <w:uiPriority w:val="99"/>
    <w:rsid w:val="0061321F"/>
    <w:rPr>
      <w:rFonts w:ascii="Consolas" w:eastAsia="Calibri" w:hAnsi="Consolas" w:cs="Consolas"/>
      <w:sz w:val="21"/>
      <w:szCs w:val="21"/>
      <w:lang w:val="bg-BG"/>
    </w:rPr>
  </w:style>
  <w:style w:type="paragraph" w:styleId="NormalWeb">
    <w:name w:val="Normal (Web)"/>
    <w:basedOn w:val="Normal"/>
    <w:uiPriority w:val="99"/>
    <w:unhideWhenUsed/>
    <w:rsid w:val="006132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61321F"/>
    <w:rPr>
      <w:sz w:val="16"/>
      <w:szCs w:val="16"/>
    </w:rPr>
  </w:style>
  <w:style w:type="paragraph" w:styleId="CommentText">
    <w:name w:val="annotation text"/>
    <w:basedOn w:val="Normal"/>
    <w:link w:val="CommentTextChar"/>
    <w:uiPriority w:val="99"/>
    <w:semiHidden/>
    <w:unhideWhenUsed/>
    <w:rsid w:val="006132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3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21F"/>
    <w:rPr>
      <w:b/>
      <w:bCs/>
    </w:rPr>
  </w:style>
  <w:style w:type="character" w:customStyle="1" w:styleId="CommentSubjectChar">
    <w:name w:val="Comment Subject Char"/>
    <w:basedOn w:val="CommentTextChar"/>
    <w:link w:val="CommentSubject"/>
    <w:uiPriority w:val="99"/>
    <w:semiHidden/>
    <w:rsid w:val="0061321F"/>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30597D"/>
    <w:pPr>
      <w:spacing w:after="120"/>
      <w:ind w:left="283"/>
    </w:pPr>
  </w:style>
  <w:style w:type="character" w:customStyle="1" w:styleId="BodyTextIndentChar">
    <w:name w:val="Body Text Indent Char"/>
    <w:basedOn w:val="DefaultParagraphFont"/>
    <w:link w:val="BodyTextIndent"/>
    <w:uiPriority w:val="99"/>
    <w:semiHidden/>
    <w:rsid w:val="0030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853-78B7-431A-8030-91B2A5A2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Boriana Petkova</dc:creator>
  <cp:lastModifiedBy>Simeon Glavchev</cp:lastModifiedBy>
  <cp:revision>5</cp:revision>
  <cp:lastPrinted>2016-08-08T13:17:00Z</cp:lastPrinted>
  <dcterms:created xsi:type="dcterms:W3CDTF">2016-08-12T12:56:00Z</dcterms:created>
  <dcterms:modified xsi:type="dcterms:W3CDTF">2016-08-12T13:04:00Z</dcterms:modified>
</cp:coreProperties>
</file>